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49" w:line="206" w:lineRule="auto"/>
        <w:ind w:left="0" w:right="1307"/>
        <w:jc w:val="both"/>
        <w:rPr>
          <w:rFonts w:asciiTheme="majorEastAsia" w:hAnsiTheme="majorEastAsia" w:eastAsiaTheme="majorEastAsia"/>
          <w:sz w:val="28"/>
          <w:szCs w:val="28"/>
          <w:lang w:val="en-US"/>
        </w:rPr>
      </w:pPr>
      <w:r>
        <w:rPr>
          <w:rFonts w:hint="eastAsia" w:asciiTheme="majorEastAsia" w:hAnsiTheme="majorEastAsia" w:eastAsiaTheme="majorEastAsia"/>
          <w:sz w:val="28"/>
          <w:szCs w:val="28"/>
          <w:lang w:val="en-US"/>
        </w:rPr>
        <w:t>附件1</w:t>
      </w:r>
    </w:p>
    <w:p>
      <w:pPr>
        <w:pStyle w:val="2"/>
        <w:spacing w:before="49" w:line="206" w:lineRule="auto"/>
        <w:ind w:left="0" w:right="43"/>
        <w:rPr>
          <w:rFonts w:ascii="方正小标宋简体" w:eastAsia="方正小标宋简体"/>
          <w:lang w:val="en-US"/>
        </w:rPr>
      </w:pPr>
      <w:r>
        <w:rPr>
          <w:rFonts w:hint="eastAsia" w:ascii="方正小标宋简体" w:eastAsia="方正小标宋简体"/>
          <w:lang w:val="en-US"/>
        </w:rPr>
        <w:t>碳达峰碳中和创新项目推荐须知</w:t>
      </w:r>
    </w:p>
    <w:p>
      <w:pPr>
        <w:pStyle w:val="3"/>
        <w:rPr>
          <w:sz w:val="24"/>
          <w:szCs w:val="24"/>
        </w:rPr>
      </w:pP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一、推荐创新项目的基本条件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（一）创新发展。明显优于原来的管理流程和方式，采用了独特的管理原则和管理文化，创立了新颖的运营机制、办法和制度等，创新项目达到或超过国内先进水平。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（二）实践检验。该创新项目经过一年以上的实践检验，可操作性强，有明显的效能，达到了创造性应用，并得到改进和发展。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（三）效益显著。运用创新项目后，取得了显著的经济效益、社会效益和生态效益。创新项目要有代表性，在行业、区域或相关范围内具有榜样和引领作用。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（四）示范推广。具有广泛的认可度，可以借鉴或推广到同行业、企业解决同类或类似相关问题。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二、节能环保创新项目推荐要求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碳达峰碳中和暨节能环保系列项目推选工作原则上每年征集一次。参评对象不受企业所有制性质限制。推荐应严格遵循以下要求：</w:t>
      </w:r>
    </w:p>
    <w:p>
      <w:pPr>
        <w:pStyle w:val="3"/>
        <w:numPr>
          <w:ilvl w:val="0"/>
          <w:numId w:val="1"/>
        </w:numPr>
        <w:adjustRightInd w:val="0"/>
        <w:snapToGrid w:val="0"/>
        <w:spacing w:line="560" w:lineRule="exact"/>
        <w:ind w:right="45" w:firstLine="521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pacing w:val="-12"/>
          <w:sz w:val="30"/>
          <w:szCs w:val="30"/>
        </w:rPr>
        <w:t>推荐的创新项目在应用中必须具有显著的效果、效益、推广价值</w:t>
      </w:r>
      <w:r>
        <w:rPr>
          <w:rFonts w:hint="eastAsia" w:ascii="仿宋_GB2312" w:eastAsia="仿宋_GB2312"/>
          <w:spacing w:val="-1"/>
          <w:sz w:val="30"/>
          <w:szCs w:val="30"/>
        </w:rPr>
        <w:t>和较高的知识水平，必须是原始创新、集成创新、引进消化吸收再创新，或是复制推广应用，有局部改进完善的创新成分。推荐的项目</w:t>
      </w:r>
      <w:r>
        <w:rPr>
          <w:rFonts w:hint="eastAsia" w:ascii="仿宋_GB2312" w:eastAsia="仿宋_GB2312"/>
          <w:sz w:val="30"/>
          <w:szCs w:val="30"/>
        </w:rPr>
        <w:t>需得到业内行家的认同，经得起实践检验和时间考验。</w:t>
      </w:r>
    </w:p>
    <w:p>
      <w:pPr>
        <w:pStyle w:val="3"/>
        <w:numPr>
          <w:ilvl w:val="0"/>
          <w:numId w:val="1"/>
        </w:numPr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推荐的</w:t>
      </w:r>
      <w:r>
        <w:rPr>
          <w:rFonts w:hint="eastAsia" w:ascii="仿宋_GB2312" w:eastAsia="仿宋_GB2312"/>
          <w:spacing w:val="-12"/>
          <w:sz w:val="30"/>
          <w:szCs w:val="30"/>
        </w:rPr>
        <w:t>创新项目</w:t>
      </w:r>
      <w:r>
        <w:rPr>
          <w:rFonts w:hint="eastAsia" w:ascii="仿宋_GB2312" w:eastAsia="仿宋_GB2312"/>
          <w:sz w:val="30"/>
          <w:szCs w:val="30"/>
        </w:rPr>
        <w:t>属于下列情况的不受理：（1）</w:t>
      </w:r>
      <w:r>
        <w:rPr>
          <w:rFonts w:hint="eastAsia" w:ascii="仿宋_GB2312" w:eastAsia="仿宋_GB2312"/>
          <w:spacing w:val="-2"/>
          <w:sz w:val="30"/>
          <w:szCs w:val="30"/>
        </w:rPr>
        <w:t>缺乏创新性、实</w:t>
      </w:r>
      <w:r>
        <w:rPr>
          <w:rFonts w:hint="eastAsia" w:ascii="仿宋_GB2312" w:eastAsia="仿宋_GB2312"/>
          <w:spacing w:val="-8"/>
          <w:sz w:val="30"/>
          <w:szCs w:val="30"/>
        </w:rPr>
        <w:t>用性、先进性，已经得到普遍应用或已经落伍面临淘汰的；</w:t>
      </w:r>
      <w:r>
        <w:rPr>
          <w:rFonts w:hint="eastAsia" w:ascii="仿宋_GB2312" w:eastAsia="仿宋_GB2312"/>
          <w:spacing w:val="-18"/>
          <w:sz w:val="30"/>
          <w:szCs w:val="30"/>
        </w:rPr>
        <w:t>（2）</w:t>
      </w:r>
      <w:r>
        <w:rPr>
          <w:rFonts w:hint="eastAsia" w:ascii="仿宋_GB2312" w:eastAsia="仿宋_GB2312"/>
          <w:spacing w:val="-16"/>
          <w:sz w:val="30"/>
          <w:szCs w:val="30"/>
        </w:rPr>
        <w:t>效</w:t>
      </w:r>
      <w:r>
        <w:rPr>
          <w:rFonts w:hint="eastAsia" w:ascii="仿宋_GB2312" w:eastAsia="仿宋_GB2312"/>
          <w:spacing w:val="-8"/>
          <w:sz w:val="30"/>
          <w:szCs w:val="30"/>
        </w:rPr>
        <w:t>果不理想，技术或方法不成熟，需要做重大改进完善的；</w:t>
      </w:r>
      <w:r>
        <w:rPr>
          <w:rFonts w:hint="eastAsia" w:ascii="仿宋_GB2312" w:eastAsia="仿宋_GB2312"/>
          <w:spacing w:val="-18"/>
          <w:sz w:val="30"/>
          <w:szCs w:val="30"/>
        </w:rPr>
        <w:t>（3）</w:t>
      </w:r>
      <w:r>
        <w:rPr>
          <w:rFonts w:hint="eastAsia" w:ascii="仿宋_GB2312" w:eastAsia="仿宋_GB2312"/>
          <w:spacing w:val="-8"/>
          <w:sz w:val="30"/>
          <w:szCs w:val="30"/>
        </w:rPr>
        <w:t>涉及</w:t>
      </w:r>
      <w:r>
        <w:rPr>
          <w:rFonts w:hint="eastAsia" w:ascii="仿宋_GB2312" w:eastAsia="仿宋_GB2312"/>
          <w:sz w:val="30"/>
          <w:szCs w:val="30"/>
        </w:rPr>
        <w:t>合（协）</w:t>
      </w:r>
      <w:r>
        <w:rPr>
          <w:rFonts w:hint="eastAsia" w:ascii="仿宋_GB2312" w:eastAsia="仿宋_GB2312"/>
          <w:spacing w:val="-1"/>
          <w:sz w:val="30"/>
          <w:szCs w:val="30"/>
        </w:rPr>
        <w:t>作完成、委托完成，知识产权权属没有协商确定或有侵权</w:t>
      </w:r>
      <w:r>
        <w:rPr>
          <w:rFonts w:hint="eastAsia" w:ascii="仿宋_GB2312" w:eastAsia="仿宋_GB2312"/>
          <w:spacing w:val="-6"/>
          <w:sz w:val="30"/>
          <w:szCs w:val="30"/>
        </w:rPr>
        <w:t>行为的；</w:t>
      </w:r>
      <w:r>
        <w:rPr>
          <w:rFonts w:hint="eastAsia" w:ascii="仿宋_GB2312" w:eastAsia="仿宋_GB2312"/>
          <w:spacing w:val="-24"/>
          <w:sz w:val="30"/>
          <w:szCs w:val="30"/>
        </w:rPr>
        <w:t>（4）</w:t>
      </w:r>
      <w:r>
        <w:rPr>
          <w:rFonts w:hint="eastAsia" w:ascii="仿宋_GB2312" w:eastAsia="仿宋_GB2312"/>
          <w:spacing w:val="-3"/>
          <w:sz w:val="30"/>
          <w:szCs w:val="30"/>
        </w:rPr>
        <w:t>曾经获得过本协会审定的创新成果，之后没有重大改进或突破的；</w:t>
      </w:r>
      <w:r>
        <w:rPr>
          <w:rFonts w:hint="eastAsia" w:ascii="仿宋_GB2312" w:eastAsia="仿宋_GB2312"/>
          <w:spacing w:val="-16"/>
          <w:sz w:val="30"/>
          <w:szCs w:val="30"/>
        </w:rPr>
        <w:t>（5）</w:t>
      </w:r>
      <w:r>
        <w:rPr>
          <w:rFonts w:hint="eastAsia" w:ascii="仿宋_GB2312" w:eastAsia="仿宋_GB2312"/>
          <w:spacing w:val="-8"/>
          <w:sz w:val="30"/>
          <w:szCs w:val="30"/>
        </w:rPr>
        <w:t>属于小革新、小发明、合理化建议类项目，且技</w:t>
      </w:r>
      <w:r>
        <w:rPr>
          <w:rFonts w:hint="eastAsia" w:ascii="仿宋_GB2312" w:eastAsia="仿宋_GB2312"/>
          <w:spacing w:val="-3"/>
          <w:sz w:val="30"/>
          <w:szCs w:val="30"/>
        </w:rPr>
        <w:t>术含量不高、年效益＜</w:t>
      </w:r>
      <w:r>
        <w:rPr>
          <w:rFonts w:hint="eastAsia" w:ascii="仿宋_GB2312" w:eastAsia="仿宋_GB2312"/>
          <w:sz w:val="30"/>
          <w:szCs w:val="30"/>
        </w:rPr>
        <w:t xml:space="preserve">50 </w:t>
      </w:r>
      <w:r>
        <w:rPr>
          <w:rFonts w:hint="eastAsia" w:ascii="仿宋_GB2312" w:eastAsia="仿宋_GB2312"/>
          <w:spacing w:val="-6"/>
          <w:sz w:val="30"/>
          <w:szCs w:val="30"/>
        </w:rPr>
        <w:t>万元、推广应用价值范围小，达不到推荐</w:t>
      </w:r>
      <w:r>
        <w:rPr>
          <w:rFonts w:hint="eastAsia" w:ascii="仿宋_GB2312" w:eastAsia="仿宋_GB2312"/>
          <w:spacing w:val="-4"/>
          <w:sz w:val="30"/>
          <w:szCs w:val="30"/>
        </w:rPr>
        <w:t>条件或标准的；</w:t>
      </w:r>
      <w:r>
        <w:rPr>
          <w:rFonts w:hint="eastAsia" w:ascii="仿宋_GB2312" w:eastAsia="仿宋_GB2312"/>
          <w:spacing w:val="-24"/>
          <w:sz w:val="30"/>
          <w:szCs w:val="30"/>
        </w:rPr>
        <w:t>（6）</w:t>
      </w:r>
      <w:r>
        <w:rPr>
          <w:rFonts w:hint="eastAsia" w:ascii="仿宋_GB2312" w:eastAsia="仿宋_GB2312"/>
          <w:spacing w:val="-4"/>
          <w:sz w:val="30"/>
          <w:szCs w:val="30"/>
        </w:rPr>
        <w:t>未经过一年以上应用实践检验，或不成熟不完</w:t>
      </w:r>
      <w:r>
        <w:rPr>
          <w:rFonts w:hint="eastAsia" w:ascii="仿宋_GB2312" w:eastAsia="仿宋_GB2312"/>
          <w:sz w:val="30"/>
          <w:szCs w:val="30"/>
        </w:rPr>
        <w:t>善的；（7）其他不符合推荐条件或违法违规的。</w:t>
      </w:r>
    </w:p>
    <w:p>
      <w:pPr>
        <w:pStyle w:val="3"/>
        <w:numPr>
          <w:ilvl w:val="0"/>
          <w:numId w:val="1"/>
        </w:numPr>
        <w:adjustRightInd w:val="0"/>
        <w:snapToGrid w:val="0"/>
        <w:spacing w:line="560" w:lineRule="exact"/>
        <w:ind w:right="45" w:firstLine="51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pacing w:val="-13"/>
          <w:sz w:val="30"/>
          <w:szCs w:val="30"/>
        </w:rPr>
        <w:t>推荐的</w:t>
      </w:r>
      <w:r>
        <w:rPr>
          <w:rFonts w:hint="eastAsia" w:ascii="仿宋_GB2312" w:eastAsia="仿宋_GB2312"/>
          <w:spacing w:val="-12"/>
          <w:sz w:val="30"/>
          <w:szCs w:val="30"/>
        </w:rPr>
        <w:t>创新项目</w:t>
      </w:r>
      <w:r>
        <w:rPr>
          <w:rFonts w:hint="eastAsia" w:ascii="仿宋_GB2312" w:eastAsia="仿宋_GB2312"/>
          <w:spacing w:val="-13"/>
          <w:sz w:val="30"/>
          <w:szCs w:val="30"/>
        </w:rPr>
        <w:t>凡涉及节能降耗、创收节支和降本增效的，要有</w:t>
      </w:r>
      <w:r>
        <w:rPr>
          <w:rFonts w:hint="eastAsia" w:ascii="仿宋_GB2312" w:eastAsia="仿宋_GB2312"/>
          <w:spacing w:val="-1"/>
          <w:sz w:val="30"/>
          <w:szCs w:val="30"/>
        </w:rPr>
        <w:t>经济效益计算依据和计算公式，对于难以计算经济效益的管理、安</w:t>
      </w:r>
      <w:r>
        <w:rPr>
          <w:rFonts w:hint="eastAsia" w:ascii="仿宋_GB2312" w:eastAsia="仿宋_GB2312"/>
          <w:sz w:val="30"/>
          <w:szCs w:val="30"/>
        </w:rPr>
        <w:t>全、环保、标准、软件类等项目可不做经济效益计算。</w:t>
      </w:r>
    </w:p>
    <w:p>
      <w:pPr>
        <w:pStyle w:val="3"/>
        <w:numPr>
          <w:ilvl w:val="0"/>
          <w:numId w:val="1"/>
        </w:numPr>
        <w:adjustRightInd w:val="0"/>
        <w:snapToGrid w:val="0"/>
        <w:spacing w:line="560" w:lineRule="exact"/>
        <w:ind w:right="45" w:firstLine="51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pacing w:val="-13"/>
          <w:sz w:val="30"/>
          <w:szCs w:val="30"/>
        </w:rPr>
        <w:t>推荐表中涉及人身生命安全方面的特种设备或法定计量设备</w:t>
      </w:r>
      <w:r>
        <w:rPr>
          <w:rFonts w:hint="eastAsia" w:ascii="仿宋_GB2312" w:eastAsia="仿宋_GB2312"/>
          <w:spacing w:val="-1"/>
          <w:sz w:val="30"/>
          <w:szCs w:val="30"/>
        </w:rPr>
        <w:t>的技术创新产品，应附有国家安检部门或计量鉴定部门使用许可证件复印件。属于标准类的项目需注明国标、行标、团标、企标和发</w:t>
      </w:r>
      <w:r>
        <w:rPr>
          <w:rFonts w:hint="eastAsia" w:ascii="仿宋_GB2312" w:eastAsia="仿宋_GB2312"/>
          <w:sz w:val="30"/>
          <w:szCs w:val="30"/>
        </w:rPr>
        <w:t>布实施时间。</w:t>
      </w:r>
    </w:p>
    <w:p>
      <w:pPr>
        <w:pStyle w:val="3"/>
        <w:numPr>
          <w:ilvl w:val="0"/>
          <w:numId w:val="1"/>
        </w:numPr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 xml:space="preserve">推荐表中的“项目简介”是项目报告的缩写（一般在 </w:t>
      </w:r>
      <w:r>
        <w:rPr>
          <w:rFonts w:hint="eastAsia" w:ascii="仿宋_GB2312" w:hAnsi="Times New Roman" w:eastAsia="仿宋_GB2312"/>
          <w:sz w:val="30"/>
          <w:szCs w:val="30"/>
        </w:rPr>
        <w:t>1200</w:t>
      </w:r>
      <w:r>
        <w:rPr>
          <w:rFonts w:hint="eastAsia" w:ascii="仿宋_GB2312" w:eastAsia="仿宋_GB2312"/>
          <w:sz w:val="30"/>
          <w:szCs w:val="30"/>
        </w:rPr>
        <w:t>字以内），不可复制粘贴成果报告的整段内容。</w:t>
      </w:r>
    </w:p>
    <w:p>
      <w:pPr>
        <w:pStyle w:val="3"/>
        <w:numPr>
          <w:ilvl w:val="0"/>
          <w:numId w:val="1"/>
        </w:numPr>
        <w:adjustRightInd w:val="0"/>
        <w:snapToGrid w:val="0"/>
        <w:spacing w:line="560" w:lineRule="exact"/>
        <w:ind w:right="45" w:firstLine="521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pacing w:val="-12"/>
          <w:sz w:val="30"/>
          <w:szCs w:val="30"/>
        </w:rPr>
        <w:t>创新项目</w:t>
      </w:r>
      <w:r>
        <w:rPr>
          <w:rFonts w:hint="eastAsia" w:ascii="仿宋_GB2312" w:eastAsia="仿宋_GB2312"/>
          <w:sz w:val="30"/>
          <w:szCs w:val="30"/>
        </w:rPr>
        <w:t>报告的撰写内容为:封面、题目、</w:t>
      </w:r>
      <w:r>
        <w:rPr>
          <w:rFonts w:hint="eastAsia" w:ascii="仿宋_GB2312" w:eastAsia="仿宋_GB2312"/>
          <w:spacing w:val="-3"/>
          <w:sz w:val="30"/>
          <w:szCs w:val="30"/>
        </w:rPr>
        <w:t>项目</w:t>
      </w:r>
      <w:r>
        <w:rPr>
          <w:rFonts w:hint="eastAsia" w:ascii="仿宋_GB2312" w:eastAsia="仿宋_GB2312"/>
          <w:sz w:val="30"/>
          <w:szCs w:val="30"/>
        </w:rPr>
        <w:t>单位、目录、摘</w:t>
      </w:r>
      <w:r>
        <w:rPr>
          <w:rFonts w:hint="eastAsia" w:ascii="仿宋_GB2312" w:eastAsia="仿宋_GB2312"/>
          <w:spacing w:val="-8"/>
          <w:sz w:val="30"/>
          <w:szCs w:val="30"/>
        </w:rPr>
        <w:t>要、报告正文</w:t>
      </w:r>
      <w:r>
        <w:rPr>
          <w:rFonts w:hint="eastAsia" w:ascii="仿宋_GB2312" w:eastAsia="仿宋_GB2312"/>
          <w:sz w:val="30"/>
          <w:szCs w:val="30"/>
        </w:rPr>
        <w:t>（</w:t>
      </w:r>
      <w:r>
        <w:rPr>
          <w:rFonts w:hint="eastAsia" w:ascii="仿宋_GB2312" w:eastAsia="仿宋_GB2312"/>
          <w:spacing w:val="-7"/>
          <w:sz w:val="30"/>
          <w:szCs w:val="30"/>
        </w:rPr>
        <w:t>包括立项背景或依据、主要做法、功能效果</w:t>
      </w:r>
      <w:r>
        <w:rPr>
          <w:rFonts w:hint="eastAsia" w:ascii="仿宋_GB2312" w:eastAsia="仿宋_GB2312"/>
          <w:sz w:val="30"/>
          <w:szCs w:val="30"/>
        </w:rPr>
        <w:t>（益</w:t>
      </w:r>
      <w:r>
        <w:rPr>
          <w:rFonts w:hint="eastAsia" w:ascii="仿宋_GB2312" w:eastAsia="仿宋_GB2312"/>
          <w:spacing w:val="-20"/>
          <w:sz w:val="30"/>
          <w:szCs w:val="30"/>
        </w:rPr>
        <w:t>）</w:t>
      </w:r>
      <w:r>
        <w:rPr>
          <w:rFonts w:hint="eastAsia" w:ascii="仿宋_GB2312" w:eastAsia="仿宋_GB2312"/>
          <w:spacing w:val="-12"/>
          <w:sz w:val="30"/>
          <w:szCs w:val="30"/>
        </w:rPr>
        <w:t>、</w:t>
      </w:r>
      <w:r>
        <w:rPr>
          <w:rFonts w:hint="eastAsia" w:ascii="仿宋_GB2312" w:eastAsia="仿宋_GB2312"/>
          <w:sz w:val="30"/>
          <w:szCs w:val="30"/>
        </w:rPr>
        <w:t>创新亮点、实施应用前后效果（益）情况、推广价值及范围、有待持续改进的问题或前景展望等方面）。其撰写格式为：</w:t>
      </w:r>
    </w:p>
    <w:p>
      <w:pPr>
        <w:pStyle w:val="3"/>
        <w:numPr>
          <w:ilvl w:val="0"/>
          <w:numId w:val="2"/>
        </w:numPr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报告篇幅应控制在 1 万字以内（正文统一用小 4 号宋体，1.5 倍行距）。报告中未能详述的内容，可以附件的形式加以补充。报告以第三人称阐述，不可用第一或第二人称，不要以“我们”、“我厂”、“公司”作为简称，一般采用企业简称。</w:t>
      </w:r>
    </w:p>
    <w:p>
      <w:pPr>
        <w:pStyle w:val="3"/>
        <w:numPr>
          <w:ilvl w:val="0"/>
          <w:numId w:val="2"/>
        </w:numPr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报告在表述方式上应与一般的工作总结、经验介绍、学术论文和新闻报道有所区别，要围绕主题，突出创新点，不要面面俱到。企业设备管理创新</w:t>
      </w:r>
      <w:r>
        <w:rPr>
          <w:rFonts w:hint="eastAsia" w:ascii="仿宋_GB2312" w:eastAsia="仿宋_GB2312"/>
          <w:spacing w:val="-3"/>
          <w:sz w:val="30"/>
          <w:szCs w:val="30"/>
        </w:rPr>
        <w:t>项目</w:t>
      </w:r>
      <w:r>
        <w:rPr>
          <w:rFonts w:hint="eastAsia" w:ascii="仿宋_GB2312" w:eastAsia="仿宋_GB2312"/>
          <w:sz w:val="30"/>
          <w:szCs w:val="30"/>
        </w:rPr>
        <w:t>来源于实践，要结合企业管理基本原理对创新活动进行理论阐述，反映企业管理的一定规律，要具有科学性、系统性和可操作性。</w:t>
      </w:r>
    </w:p>
    <w:p>
      <w:pPr>
        <w:pStyle w:val="3"/>
        <w:numPr>
          <w:ilvl w:val="0"/>
          <w:numId w:val="2"/>
        </w:numPr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报告文字表述要科学、准确、清楚、朴素，各类表格、数据、计量单位等要按照公开出版物的标准编排，对过于专业的技术或专门术语要作出解释。报告中应辅以必要的实例、数据和图表。</w:t>
      </w:r>
    </w:p>
    <w:p>
      <w:pPr>
        <w:pStyle w:val="3"/>
        <w:numPr>
          <w:ilvl w:val="0"/>
          <w:numId w:val="2"/>
        </w:numPr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报告层次不宜太多，尽量不要超过一、（一）、1、（1）4 级。图表尽量选用现实状态，过去状态可以用文字简要介绍。举例说明时，每个问题尽量只选取一个例子。</w:t>
      </w:r>
    </w:p>
    <w:p>
      <w:pPr>
        <w:pStyle w:val="3"/>
        <w:adjustRightInd w:val="0"/>
        <w:snapToGrid w:val="0"/>
        <w:spacing w:line="560" w:lineRule="exact"/>
        <w:ind w:right="45" w:firstLine="521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pacing w:val="-12"/>
          <w:sz w:val="30"/>
          <w:szCs w:val="30"/>
        </w:rPr>
        <w:t>（七）</w:t>
      </w:r>
      <w:r>
        <w:rPr>
          <w:rFonts w:hint="eastAsia" w:ascii="仿宋_GB2312" w:eastAsia="仿宋_GB2312"/>
          <w:spacing w:val="-3"/>
          <w:sz w:val="30"/>
          <w:szCs w:val="30"/>
        </w:rPr>
        <w:t>项目</w:t>
      </w:r>
      <w:r>
        <w:rPr>
          <w:rFonts w:hint="eastAsia" w:ascii="仿宋_GB2312" w:eastAsia="仿宋_GB2312"/>
          <w:spacing w:val="-12"/>
          <w:sz w:val="30"/>
          <w:szCs w:val="30"/>
        </w:rPr>
        <w:t>推荐联系人和项目报告撰写人应为项目参与人，熟悉项</w:t>
      </w:r>
      <w:r>
        <w:rPr>
          <w:rFonts w:hint="eastAsia" w:ascii="仿宋_GB2312" w:eastAsia="仿宋_GB2312"/>
          <w:spacing w:val="-1"/>
          <w:sz w:val="30"/>
          <w:szCs w:val="30"/>
        </w:rPr>
        <w:t>目的全过程，掌握核心内容并具有较强的语言文字表达能力，对上</w:t>
      </w:r>
      <w:r>
        <w:rPr>
          <w:rFonts w:hint="eastAsia" w:ascii="仿宋_GB2312" w:eastAsia="仿宋_GB2312"/>
          <w:sz w:val="30"/>
          <w:szCs w:val="30"/>
        </w:rPr>
        <w:t>述内容能客观、全面、规范的表达清楚，以便于专家准确评审。</w:t>
      </w:r>
    </w:p>
    <w:p>
      <w:pPr>
        <w:pStyle w:val="3"/>
        <w:adjustRightInd w:val="0"/>
        <w:snapToGrid w:val="0"/>
        <w:spacing w:line="560" w:lineRule="exact"/>
        <w:ind w:right="45" w:firstLine="51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pacing w:val="-13"/>
          <w:sz w:val="30"/>
          <w:szCs w:val="30"/>
        </w:rPr>
        <w:t>（八）每个</w:t>
      </w:r>
      <w:r>
        <w:rPr>
          <w:rFonts w:hint="eastAsia" w:ascii="仿宋_GB2312" w:eastAsia="仿宋_GB2312"/>
          <w:spacing w:val="-3"/>
          <w:sz w:val="30"/>
          <w:szCs w:val="30"/>
        </w:rPr>
        <w:t>项目</w:t>
      </w:r>
      <w:r>
        <w:rPr>
          <w:rFonts w:hint="eastAsia" w:ascii="仿宋_GB2312" w:eastAsia="仿宋_GB2312"/>
          <w:spacing w:val="-13"/>
          <w:sz w:val="30"/>
          <w:szCs w:val="30"/>
        </w:rPr>
        <w:t>创造单位和主要创造人名次应按对本项目的实际贡</w:t>
      </w:r>
      <w:r>
        <w:rPr>
          <w:rFonts w:hint="eastAsia" w:ascii="仿宋_GB2312" w:eastAsia="仿宋_GB2312"/>
          <w:spacing w:val="-7"/>
          <w:sz w:val="30"/>
          <w:szCs w:val="30"/>
        </w:rPr>
        <w:t>献大小确定顺序。人员数量与评审等级对应，原则上特等不超过 8</w:t>
      </w:r>
      <w:r>
        <w:rPr>
          <w:rFonts w:hint="eastAsia" w:ascii="仿宋_GB2312" w:eastAsia="仿宋_GB2312"/>
          <w:sz w:val="30"/>
          <w:szCs w:val="30"/>
        </w:rPr>
        <w:t>人。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（九）</w:t>
      </w:r>
      <w:r>
        <w:rPr>
          <w:rFonts w:hint="eastAsia" w:ascii="仿宋_GB2312" w:eastAsia="仿宋_GB2312"/>
          <w:spacing w:val="-12"/>
          <w:sz w:val="30"/>
          <w:szCs w:val="30"/>
        </w:rPr>
        <w:t>填写本</w:t>
      </w:r>
      <w:r>
        <w:rPr>
          <w:rFonts w:hint="eastAsia" w:ascii="仿宋_GB2312" w:eastAsia="仿宋_GB2312"/>
          <w:spacing w:val="-12"/>
          <w:sz w:val="30"/>
          <w:szCs w:val="30"/>
          <w:lang w:val="en-US" w:eastAsia="zh-CN"/>
        </w:rPr>
        <w:t>推荐</w:t>
      </w:r>
      <w:r>
        <w:rPr>
          <w:rFonts w:hint="eastAsia" w:ascii="仿宋_GB2312" w:eastAsia="仿宋_GB2312"/>
          <w:spacing w:val="-12"/>
          <w:sz w:val="30"/>
          <w:szCs w:val="30"/>
        </w:rPr>
        <w:t>表</w:t>
      </w:r>
      <w:r>
        <w:rPr>
          <w:rFonts w:hint="eastAsia" w:ascii="仿宋_GB2312" w:eastAsia="仿宋_GB2312"/>
          <w:spacing w:val="-12"/>
          <w:sz w:val="30"/>
          <w:szCs w:val="30"/>
          <w:lang w:eastAsia="zh-CN"/>
        </w:rPr>
        <w:t>（</w:t>
      </w:r>
      <w:r>
        <w:rPr>
          <w:rFonts w:hint="eastAsia" w:ascii="仿宋_GB2312" w:eastAsia="仿宋_GB2312"/>
          <w:spacing w:val="-12"/>
          <w:sz w:val="30"/>
          <w:szCs w:val="30"/>
          <w:lang w:val="en-US" w:eastAsia="zh-CN"/>
        </w:rPr>
        <w:t>附后</w:t>
      </w:r>
      <w:r>
        <w:rPr>
          <w:rFonts w:hint="eastAsia" w:ascii="仿宋_GB2312" w:eastAsia="仿宋_GB2312"/>
          <w:spacing w:val="-12"/>
          <w:sz w:val="30"/>
          <w:szCs w:val="30"/>
          <w:lang w:eastAsia="zh-CN"/>
        </w:rPr>
        <w:t>）</w:t>
      </w:r>
      <w:r>
        <w:rPr>
          <w:rFonts w:hint="eastAsia" w:ascii="仿宋_GB2312" w:eastAsia="仿宋_GB2312"/>
          <w:spacing w:val="-12"/>
          <w:sz w:val="30"/>
          <w:szCs w:val="30"/>
        </w:rPr>
        <w:t>时，必须按照栏目中的内容如实规范填写，不可漏项不填（没有的可填“无”），否则将影响评分或退回不予评</w:t>
      </w:r>
      <w:r>
        <w:rPr>
          <w:rFonts w:hint="eastAsia" w:ascii="仿宋_GB2312" w:eastAsia="仿宋_GB2312"/>
          <w:spacing w:val="-13"/>
          <w:sz w:val="30"/>
          <w:szCs w:val="30"/>
        </w:rPr>
        <w:t xml:space="preserve">审。所推荐的文字材料统一用小 </w:t>
      </w:r>
      <w:r>
        <w:rPr>
          <w:rFonts w:hint="eastAsia" w:ascii="仿宋_GB2312" w:hAnsi="Times New Roman" w:eastAsia="仿宋_GB2312"/>
          <w:sz w:val="30"/>
          <w:szCs w:val="30"/>
        </w:rPr>
        <w:t xml:space="preserve">4 </w:t>
      </w:r>
      <w:r>
        <w:rPr>
          <w:rFonts w:hint="eastAsia" w:ascii="仿宋_GB2312" w:eastAsia="仿宋_GB2312"/>
          <w:spacing w:val="-16"/>
          <w:sz w:val="30"/>
          <w:szCs w:val="30"/>
        </w:rPr>
        <w:t>号宋体。表中带“</w:t>
      </w:r>
      <w:r>
        <w:rPr>
          <w:rFonts w:hint="eastAsia" w:ascii="仿宋_GB2312" w:eastAsia="仿宋_GB2312"/>
          <w:spacing w:val="-23"/>
          <w:sz w:val="30"/>
          <w:szCs w:val="30"/>
        </w:rPr>
        <w:t xml:space="preserve">（ </w:t>
      </w:r>
      <w:r>
        <w:rPr>
          <w:rFonts w:hint="eastAsia" w:ascii="仿宋_GB2312" w:eastAsia="仿宋_GB2312"/>
          <w:spacing w:val="-45"/>
          <w:sz w:val="30"/>
          <w:szCs w:val="30"/>
        </w:rPr>
        <w:t>）</w:t>
      </w:r>
      <w:r>
        <w:rPr>
          <w:rFonts w:hint="eastAsia" w:ascii="仿宋_GB2312" w:eastAsia="仿宋_GB2312"/>
          <w:spacing w:val="-13"/>
          <w:sz w:val="30"/>
          <w:szCs w:val="30"/>
        </w:rPr>
        <w:t xml:space="preserve">”标记的， </w:t>
      </w:r>
      <w:r>
        <w:rPr>
          <w:rFonts w:hint="eastAsia" w:ascii="仿宋_GB2312" w:eastAsia="仿宋_GB2312"/>
          <w:sz w:val="30"/>
          <w:szCs w:val="30"/>
        </w:rPr>
        <w:t>在（ ）内打√即可。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（十）对于</w:t>
      </w:r>
      <w:r>
        <w:rPr>
          <w:rFonts w:hint="eastAsia" w:ascii="仿宋_GB2312" w:eastAsia="仿宋_GB2312"/>
          <w:spacing w:val="-3"/>
          <w:sz w:val="30"/>
          <w:szCs w:val="30"/>
        </w:rPr>
        <w:t>项目</w:t>
      </w:r>
      <w:r>
        <w:rPr>
          <w:rFonts w:hint="eastAsia" w:ascii="仿宋_GB2312" w:eastAsia="仿宋_GB2312"/>
          <w:sz w:val="30"/>
          <w:szCs w:val="30"/>
        </w:rPr>
        <w:t>推荐材料，本活动组委会有在原基础上加工整理、改进完善和对外宣传推广的权利，如推荐单位或个人不同意的，须在推荐表“有何需求及要说明的事项或建议”栏中注明，并及时沟通， 否则视为同意。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（十一）推荐单位对本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>推荐</w:t>
      </w:r>
      <w:bookmarkStart w:id="0" w:name="_GoBack"/>
      <w:bookmarkEnd w:id="0"/>
      <w:r>
        <w:rPr>
          <w:rFonts w:hint="eastAsia" w:ascii="仿宋_GB2312" w:eastAsia="仿宋_GB2312"/>
          <w:sz w:val="30"/>
          <w:szCs w:val="30"/>
        </w:rPr>
        <w:t>表所填各项内容及所附报告材料必须客观真实，确保无作假、抄袭和侵权争议。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 w:cs="宋体"/>
          <w:sz w:val="30"/>
          <w:szCs w:val="30"/>
          <w:lang w:bidi="zh-CN"/>
        </w:rPr>
      </w:pPr>
      <w:r>
        <w:rPr>
          <w:rFonts w:hint="eastAsia" w:ascii="仿宋_GB2312" w:eastAsia="仿宋_GB2312"/>
          <w:sz w:val="30"/>
          <w:szCs w:val="30"/>
        </w:rPr>
        <w:t>（十二）审定标准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1、具有先进的管理理念和突出的创新性，对提升行业、企业管理水平和生产效率具有一定的影响，取得显著经济效益，具有很强的示范作用和推广价值，对促进行业进步有重要意义。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2、在关键技术、系统集成方面有特别的创新，技术难度和工程复杂程度特别大，项目完整成熟，核心技术拥有自主知识产权，总体技术水平、主要技术经济指标达到国内领先或国际先进水平，取得了一定的经济效益或社会效益，对推动本领域的科技发展有一定的意义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三、推荐创新项目的要求和截止时间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（一</w:t>
      </w:r>
      <w:r>
        <w:rPr>
          <w:rFonts w:hint="eastAsia" w:ascii="仿宋_GB2312" w:eastAsia="仿宋_GB2312"/>
          <w:spacing w:val="-32"/>
          <w:sz w:val="30"/>
          <w:szCs w:val="30"/>
        </w:rPr>
        <w:t>）</w:t>
      </w:r>
      <w:r>
        <w:rPr>
          <w:rFonts w:hint="eastAsia" w:ascii="仿宋_GB2312" w:eastAsia="仿宋_GB2312"/>
          <w:sz w:val="30"/>
          <w:szCs w:val="30"/>
        </w:rPr>
        <w:t>创新</w:t>
      </w:r>
      <w:r>
        <w:rPr>
          <w:rFonts w:hint="eastAsia" w:ascii="仿宋_GB2312" w:eastAsia="仿宋_GB2312"/>
          <w:spacing w:val="-3"/>
          <w:sz w:val="30"/>
          <w:szCs w:val="30"/>
        </w:rPr>
        <w:t>项目</w:t>
      </w:r>
      <w:r>
        <w:rPr>
          <w:rFonts w:hint="eastAsia" w:ascii="仿宋_GB2312" w:eastAsia="仿宋_GB2312"/>
          <w:sz w:val="30"/>
          <w:szCs w:val="30"/>
        </w:rPr>
        <w:t>推荐要求1、每个单位限报三项。推荐单位按照</w:t>
      </w:r>
      <w:r>
        <w:rPr>
          <w:rFonts w:hint="eastAsia" w:ascii="仿宋_GB2312" w:eastAsia="仿宋_GB2312"/>
          <w:spacing w:val="-3"/>
          <w:sz w:val="30"/>
          <w:szCs w:val="30"/>
        </w:rPr>
        <w:t>认真填写创新项目</w:t>
      </w:r>
      <w:r>
        <w:rPr>
          <w:rFonts w:hint="eastAsia" w:ascii="仿宋_GB2312" w:eastAsia="仿宋_GB2312"/>
          <w:sz w:val="30"/>
          <w:szCs w:val="30"/>
        </w:rPr>
        <w:t>推荐表和提交相关资料。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2</w:t>
      </w:r>
      <w:r>
        <w:rPr>
          <w:rFonts w:hint="eastAsia" w:ascii="仿宋_GB2312" w:eastAsia="仿宋_GB2312"/>
          <w:spacing w:val="-13"/>
          <w:sz w:val="30"/>
          <w:szCs w:val="30"/>
        </w:rPr>
        <w:t>、创新</w:t>
      </w:r>
      <w:r>
        <w:rPr>
          <w:rFonts w:hint="eastAsia" w:ascii="仿宋_GB2312" w:eastAsia="仿宋_GB2312"/>
          <w:spacing w:val="-3"/>
          <w:sz w:val="30"/>
          <w:szCs w:val="30"/>
        </w:rPr>
        <w:t>项目</w:t>
      </w:r>
      <w:r>
        <w:rPr>
          <w:rFonts w:hint="eastAsia" w:ascii="仿宋_GB2312" w:eastAsia="仿宋_GB2312"/>
          <w:spacing w:val="-13"/>
          <w:sz w:val="30"/>
          <w:szCs w:val="30"/>
        </w:rPr>
        <w:t>审定：由协会领导、行业专家、企业领导、研究机</w:t>
      </w:r>
      <w:r>
        <w:rPr>
          <w:rFonts w:hint="eastAsia" w:ascii="仿宋_GB2312" w:eastAsia="仿宋_GB2312"/>
          <w:spacing w:val="-1"/>
          <w:sz w:val="30"/>
          <w:szCs w:val="30"/>
        </w:rPr>
        <w:t>构教授学者组成评审组，根据企业提交的材料、专家审核情况和其他信息，对报送的创新项目进行比对分析，并根据该创新对</w:t>
      </w:r>
      <w:r>
        <w:rPr>
          <w:rFonts w:hint="eastAsia" w:ascii="仿宋_GB2312" w:eastAsia="仿宋_GB2312"/>
          <w:sz w:val="30"/>
          <w:szCs w:val="30"/>
        </w:rPr>
        <w:t>企业发展的影响力和自身价值，按照公平、公开、公正原则审定。审定结果由</w:t>
      </w:r>
      <w:r>
        <w:rPr>
          <w:rFonts w:hint="eastAsia" w:ascii="仿宋_GB2312" w:eastAsia="仿宋_GB2312"/>
          <w:spacing w:val="-12"/>
          <w:sz w:val="30"/>
          <w:szCs w:val="30"/>
        </w:rPr>
        <w:t>创新项目</w:t>
      </w:r>
      <w:r>
        <w:rPr>
          <w:rFonts w:hint="eastAsia" w:ascii="仿宋_GB2312" w:eastAsia="仿宋_GB2312"/>
          <w:sz w:val="30"/>
          <w:szCs w:val="30"/>
        </w:rPr>
        <w:t>领导小组最终审定。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（三）推荐材料截止日期</w:t>
      </w:r>
    </w:p>
    <w:p>
      <w:pPr>
        <w:pStyle w:val="3"/>
        <w:adjustRightInd w:val="0"/>
        <w:snapToGrid w:val="0"/>
        <w:spacing w:line="560" w:lineRule="exact"/>
        <w:ind w:right="45" w:firstLine="514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pacing w:val="-14"/>
          <w:sz w:val="30"/>
          <w:szCs w:val="30"/>
        </w:rPr>
        <w:t>本届创新</w:t>
      </w:r>
      <w:r>
        <w:rPr>
          <w:rFonts w:hint="eastAsia" w:ascii="仿宋_GB2312" w:eastAsia="仿宋_GB2312"/>
          <w:spacing w:val="-3"/>
          <w:sz w:val="30"/>
          <w:szCs w:val="30"/>
        </w:rPr>
        <w:t>项目</w:t>
      </w:r>
      <w:r>
        <w:rPr>
          <w:rFonts w:hint="eastAsia" w:ascii="仿宋_GB2312" w:eastAsia="仿宋_GB2312"/>
          <w:spacing w:val="-14"/>
          <w:sz w:val="30"/>
          <w:szCs w:val="30"/>
        </w:rPr>
        <w:t xml:space="preserve">的推荐材料，报送截止时间为 2023 年 </w:t>
      </w:r>
      <w:r>
        <w:rPr>
          <w:rFonts w:hint="eastAsia" w:ascii="仿宋_GB2312" w:eastAsia="仿宋_GB2312"/>
          <w:spacing w:val="-14"/>
          <w:sz w:val="30"/>
          <w:szCs w:val="30"/>
          <w:lang w:val="en-US" w:eastAsia="zh-CN"/>
        </w:rPr>
        <w:t>7</w:t>
      </w:r>
      <w:r>
        <w:rPr>
          <w:rFonts w:hint="eastAsia" w:ascii="仿宋_GB2312" w:eastAsia="仿宋_GB2312"/>
          <w:spacing w:val="-14"/>
          <w:sz w:val="30"/>
          <w:szCs w:val="30"/>
        </w:rPr>
        <w:t xml:space="preserve"> 月</w:t>
      </w:r>
      <w:r>
        <w:rPr>
          <w:rFonts w:hint="eastAsia" w:ascii="仿宋_GB2312" w:eastAsia="仿宋_GB2312"/>
          <w:spacing w:val="-14"/>
          <w:sz w:val="30"/>
          <w:szCs w:val="30"/>
          <w:lang w:val="en-US" w:eastAsia="zh-CN"/>
        </w:rPr>
        <w:t>9</w:t>
      </w:r>
      <w:r>
        <w:rPr>
          <w:rFonts w:hint="eastAsia" w:ascii="仿宋_GB2312" w:eastAsia="仿宋_GB2312"/>
          <w:spacing w:val="-14"/>
          <w:sz w:val="30"/>
          <w:szCs w:val="30"/>
        </w:rPr>
        <w:t xml:space="preserve"> 日</w:t>
      </w:r>
      <w:r>
        <w:rPr>
          <w:rFonts w:hint="eastAsia" w:ascii="仿宋_GB2312" w:eastAsia="仿宋_GB2312"/>
          <w:spacing w:val="-6"/>
          <w:sz w:val="30"/>
          <w:szCs w:val="30"/>
        </w:rPr>
        <w:t xml:space="preserve">， </w:t>
      </w:r>
      <w:r>
        <w:rPr>
          <w:rFonts w:hint="eastAsia" w:ascii="仿宋_GB2312" w:eastAsia="仿宋_GB2312"/>
          <w:spacing w:val="-36"/>
          <w:sz w:val="30"/>
          <w:szCs w:val="30"/>
        </w:rPr>
        <w:t>过 期 不 列 入 本 届 审 定 范 围 。</w:t>
      </w:r>
      <w:r>
        <w:rPr>
          <w:rFonts w:hint="eastAsia" w:ascii="仿宋_GB2312" w:eastAsia="仿宋_GB2312"/>
          <w:color w:val="FF0000"/>
          <w:spacing w:val="-36"/>
          <w:sz w:val="30"/>
          <w:szCs w:val="30"/>
        </w:rPr>
        <w:t xml:space="preserve"> </w:t>
      </w:r>
      <w:r>
        <w:rPr>
          <w:rFonts w:hint="eastAsia" w:ascii="仿宋_GB2312" w:eastAsia="仿宋_GB2312"/>
          <w:sz w:val="30"/>
          <w:szCs w:val="30"/>
        </w:rPr>
        <w:t>书面推荐材料（一式两份，word 版和盖章版推荐书扫描件、证明材料，无需纸质版）同时报送至推选活动办公室。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四、创新项目发布和推广</w:t>
      </w:r>
    </w:p>
    <w:p>
      <w:pPr>
        <w:pStyle w:val="3"/>
        <w:adjustRightInd w:val="0"/>
        <w:snapToGrid w:val="0"/>
        <w:spacing w:line="560" w:lineRule="exact"/>
        <w:ind w:right="45" w:firstLine="498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pacing w:val="-18"/>
          <w:sz w:val="30"/>
          <w:szCs w:val="30"/>
        </w:rPr>
        <w:t xml:space="preserve">推广交流：召开 </w:t>
      </w:r>
      <w:r>
        <w:rPr>
          <w:rFonts w:hint="eastAsia" w:ascii="仿宋_GB2312" w:hAnsi="仿宋" w:eastAsia="仿宋_GB2312" w:cs="仿宋"/>
          <w:sz w:val="30"/>
          <w:szCs w:val="30"/>
        </w:rPr>
        <w:t xml:space="preserve"> 2023碳达峰碳中和创新项目交流大会</w:t>
      </w:r>
      <w:r>
        <w:rPr>
          <w:rFonts w:hint="eastAsia" w:ascii="仿宋_GB2312" w:eastAsia="仿宋_GB2312"/>
          <w:spacing w:val="-1"/>
          <w:sz w:val="30"/>
          <w:szCs w:val="30"/>
        </w:rPr>
        <w:t>，对项目的创造单位和创造人，将在大会上颁发</w:t>
      </w:r>
      <w:r>
        <w:rPr>
          <w:rFonts w:hint="eastAsia" w:ascii="仿宋_GB2312" w:eastAsia="仿宋_GB2312"/>
          <w:sz w:val="30"/>
          <w:szCs w:val="30"/>
        </w:rPr>
        <w:t>证书。同时，推广、展示创新</w:t>
      </w:r>
      <w:r>
        <w:rPr>
          <w:rFonts w:hint="eastAsia" w:ascii="仿宋_GB2312" w:eastAsia="仿宋_GB2312"/>
          <w:spacing w:val="-3"/>
          <w:sz w:val="30"/>
          <w:szCs w:val="30"/>
        </w:rPr>
        <w:t>项目</w:t>
      </w:r>
      <w:r>
        <w:rPr>
          <w:rFonts w:hint="eastAsia" w:ascii="仿宋_GB2312" w:eastAsia="仿宋_GB2312"/>
          <w:sz w:val="30"/>
          <w:szCs w:val="30"/>
        </w:rPr>
        <w:t>。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五、联系方式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碳达峰碳中和创新项目推荐交流活动办公室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 xml:space="preserve">联 系 人：田春伟 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 xml:space="preserve">联系电话：13699180846   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电子邮箱：capejn@163.com</w:t>
      </w:r>
    </w:p>
    <w:p>
      <w:pPr>
        <w:pStyle w:val="3"/>
        <w:adjustRightInd w:val="0"/>
        <w:snapToGrid w:val="0"/>
        <w:spacing w:line="560" w:lineRule="exact"/>
        <w:ind w:right="45" w:firstLine="567" w:firstLineChars="189"/>
        <w:rPr>
          <w:rFonts w:ascii="仿宋_GB2312" w:eastAsia="仿宋_GB2312"/>
          <w:sz w:val="30"/>
          <w:szCs w:val="30"/>
        </w:rPr>
      </w:pPr>
    </w:p>
    <w:p>
      <w:pPr>
        <w:adjustRightInd w:val="0"/>
        <w:snapToGrid w:val="0"/>
        <w:spacing w:line="520" w:lineRule="exact"/>
        <w:ind w:firstLine="708" w:firstLineChars="236"/>
        <w:rPr>
          <w:rFonts w:ascii="仿宋_GB2312" w:hAnsi="宋体" w:eastAsia="仿宋_GB2312"/>
          <w:sz w:val="30"/>
          <w:szCs w:val="30"/>
        </w:rPr>
      </w:pPr>
    </w:p>
    <w:p>
      <w:pPr>
        <w:adjustRightInd w:val="0"/>
        <w:snapToGrid w:val="0"/>
        <w:spacing w:line="520" w:lineRule="exact"/>
        <w:ind w:firstLine="708" w:firstLineChars="236"/>
        <w:rPr>
          <w:rFonts w:ascii="仿宋_GB2312" w:hAnsi="宋体" w:eastAsia="仿宋_GB2312"/>
          <w:sz w:val="30"/>
          <w:szCs w:val="30"/>
        </w:rPr>
      </w:pPr>
    </w:p>
    <w:p>
      <w:pPr>
        <w:spacing w:before="156" w:beforeLines="50" w:after="156" w:afterLines="50" w:line="500" w:lineRule="exact"/>
        <w:jc w:val="left"/>
        <w:rPr>
          <w:rFonts w:ascii="宋体" w:hAnsi="宋体" w:eastAsia="宋体"/>
          <w:sz w:val="24"/>
          <w:szCs w:val="24"/>
        </w:rPr>
      </w:pPr>
    </w:p>
    <w:p>
      <w:pPr>
        <w:spacing w:before="156" w:beforeLines="50" w:after="156" w:afterLines="50" w:line="500" w:lineRule="exact"/>
        <w:jc w:val="left"/>
        <w:rPr>
          <w:rFonts w:ascii="宋体" w:hAnsi="宋体" w:eastAsia="宋体"/>
          <w:sz w:val="24"/>
          <w:szCs w:val="24"/>
        </w:rPr>
      </w:pPr>
    </w:p>
    <w:p>
      <w:pPr>
        <w:spacing w:before="156" w:beforeLines="50" w:after="156" w:afterLines="50" w:line="500" w:lineRule="exact"/>
        <w:jc w:val="left"/>
        <w:rPr>
          <w:rFonts w:ascii="宋体" w:hAnsi="宋体" w:eastAsia="宋体"/>
          <w:sz w:val="24"/>
          <w:szCs w:val="24"/>
        </w:rPr>
      </w:pPr>
    </w:p>
    <w:p>
      <w:pPr>
        <w:spacing w:before="156" w:beforeLines="50" w:after="156" w:afterLines="50" w:line="500" w:lineRule="exact"/>
        <w:jc w:val="left"/>
        <w:rPr>
          <w:rFonts w:ascii="宋体" w:hAnsi="宋体" w:eastAsia="宋体"/>
          <w:sz w:val="24"/>
          <w:szCs w:val="24"/>
        </w:rPr>
      </w:pPr>
    </w:p>
    <w:p>
      <w:pPr>
        <w:spacing w:before="156" w:beforeLines="50" w:after="156" w:afterLines="50" w:line="500" w:lineRule="exact"/>
        <w:jc w:val="left"/>
        <w:rPr>
          <w:rFonts w:ascii="宋体" w:hAnsi="宋体" w:eastAsia="宋体"/>
          <w:sz w:val="24"/>
          <w:szCs w:val="24"/>
        </w:rPr>
      </w:pPr>
    </w:p>
    <w:p>
      <w:pPr>
        <w:spacing w:before="156" w:beforeLines="50" w:after="156" w:afterLines="50" w:line="500" w:lineRule="exact"/>
        <w:jc w:val="left"/>
        <w:rPr>
          <w:rFonts w:ascii="宋体" w:hAnsi="宋体" w:eastAsia="宋体"/>
          <w:sz w:val="24"/>
          <w:szCs w:val="24"/>
        </w:rPr>
      </w:pPr>
    </w:p>
    <w:p>
      <w:pPr>
        <w:spacing w:before="156" w:beforeLines="50" w:after="156" w:afterLines="50" w:line="500" w:lineRule="exact"/>
        <w:jc w:val="left"/>
        <w:rPr>
          <w:rFonts w:ascii="宋体" w:hAnsi="宋体" w:eastAsia="宋体"/>
          <w:sz w:val="24"/>
          <w:szCs w:val="24"/>
        </w:rPr>
      </w:pPr>
    </w:p>
    <w:p>
      <w:pPr>
        <w:spacing w:before="156" w:beforeLines="50" w:after="156" w:afterLines="50" w:line="500" w:lineRule="exact"/>
        <w:jc w:val="left"/>
        <w:rPr>
          <w:rFonts w:ascii="宋体" w:hAnsi="宋体" w:eastAsia="宋体"/>
          <w:sz w:val="24"/>
          <w:szCs w:val="24"/>
        </w:rPr>
      </w:pPr>
    </w:p>
    <w:p>
      <w:pPr>
        <w:spacing w:before="156" w:beforeLines="50" w:after="156" w:afterLines="50" w:line="500" w:lineRule="exact"/>
        <w:jc w:val="left"/>
        <w:rPr>
          <w:rFonts w:ascii="宋体" w:hAnsi="宋体" w:eastAsia="宋体"/>
          <w:sz w:val="24"/>
          <w:szCs w:val="24"/>
        </w:rPr>
      </w:pPr>
    </w:p>
    <w:p>
      <w:pPr>
        <w:spacing w:line="540" w:lineRule="exact"/>
        <w:rPr>
          <w:rFonts w:ascii="宋体" w:hAnsi="宋体" w:eastAsia="宋体"/>
          <w:sz w:val="28"/>
          <w:szCs w:val="28"/>
        </w:rPr>
      </w:pPr>
    </w:p>
    <w:p>
      <w:pPr>
        <w:spacing w:line="540" w:lineRule="exact"/>
        <w:rPr>
          <w:rFonts w:ascii="宋体" w:hAnsi="宋体" w:eastAsia="宋体"/>
          <w:sz w:val="28"/>
          <w:szCs w:val="28"/>
        </w:rPr>
      </w:pPr>
    </w:p>
    <w:p>
      <w:pPr>
        <w:pStyle w:val="3"/>
        <w:ind w:right="-52"/>
        <w:rPr>
          <w:rFonts w:eastAsia="楷体_GB2312"/>
          <w:sz w:val="28"/>
          <w:szCs w:val="28"/>
          <w:u w:val="single"/>
        </w:rPr>
      </w:pPr>
      <w:r>
        <w:rPr>
          <w:rFonts w:eastAsia="楷体_GB2312"/>
          <w:b/>
          <w:bCs/>
          <w:sz w:val="30"/>
          <w:szCs w:val="30"/>
        </w:rPr>
        <w:t xml:space="preserve">                                          </w:t>
      </w:r>
      <w:r>
        <w:rPr>
          <w:rFonts w:hint="eastAsia" w:eastAsia="楷体_GB2312"/>
          <w:b/>
          <w:bCs/>
          <w:sz w:val="28"/>
          <w:szCs w:val="28"/>
        </w:rPr>
        <w:t>编号：</w:t>
      </w:r>
      <w:r>
        <w:rPr>
          <w:rFonts w:eastAsia="楷体_GB2312"/>
          <w:sz w:val="28"/>
          <w:szCs w:val="28"/>
          <w:u w:val="single"/>
        </w:rPr>
        <w:t xml:space="preserve">       </w:t>
      </w:r>
    </w:p>
    <w:p>
      <w:pPr>
        <w:pStyle w:val="3"/>
        <w:rPr>
          <w:rFonts w:eastAsia="楷体_GB2312"/>
          <w:b/>
          <w:bCs/>
          <w:sz w:val="44"/>
        </w:rPr>
      </w:pPr>
    </w:p>
    <w:p>
      <w:pPr>
        <w:pStyle w:val="3"/>
        <w:spacing w:line="240" w:lineRule="auto"/>
        <w:ind w:firstLine="2640" w:firstLineChars="600"/>
        <w:rPr>
          <w:rFonts w:ascii="黑体" w:hAnsi="宋体" w:eastAsia="黑体"/>
          <w:bCs/>
          <w:sz w:val="44"/>
          <w:szCs w:val="44"/>
        </w:rPr>
      </w:pPr>
    </w:p>
    <w:p>
      <w:pPr>
        <w:pStyle w:val="3"/>
        <w:spacing w:line="240" w:lineRule="auto"/>
        <w:ind w:firstLine="2640" w:firstLineChars="600"/>
        <w:rPr>
          <w:rFonts w:ascii="黑体" w:hAnsi="宋体" w:eastAsia="黑体"/>
          <w:bCs/>
          <w:sz w:val="44"/>
          <w:szCs w:val="44"/>
        </w:rPr>
      </w:pPr>
    </w:p>
    <w:p>
      <w:pPr>
        <w:pStyle w:val="3"/>
        <w:spacing w:line="240" w:lineRule="auto"/>
        <w:ind w:firstLine="2200" w:firstLineChars="500"/>
        <w:rPr>
          <w:rFonts w:ascii="黑体" w:hAnsi="宋体" w:eastAsia="黑体"/>
          <w:bCs/>
          <w:sz w:val="44"/>
          <w:szCs w:val="44"/>
        </w:rPr>
      </w:pPr>
      <w:r>
        <w:rPr>
          <w:rFonts w:hint="eastAsia" w:ascii="黑体" w:hAnsi="宋体" w:eastAsia="黑体"/>
          <w:bCs/>
          <w:sz w:val="44"/>
          <w:szCs w:val="44"/>
        </w:rPr>
        <w:t>碳达峰碳中和创新项目</w:t>
      </w:r>
    </w:p>
    <w:p>
      <w:pPr>
        <w:pStyle w:val="3"/>
        <w:spacing w:line="240" w:lineRule="auto"/>
        <w:rPr>
          <w:rFonts w:ascii="黑体" w:eastAsia="黑体"/>
          <w:bCs/>
          <w:sz w:val="48"/>
          <w:szCs w:val="48"/>
        </w:rPr>
      </w:pPr>
      <w:r>
        <w:rPr>
          <w:rFonts w:ascii="黑体" w:hAnsi="宋体" w:eastAsia="黑体"/>
          <w:bCs/>
          <w:sz w:val="44"/>
          <w:szCs w:val="44"/>
        </w:rPr>
        <w:t xml:space="preserve">              </w:t>
      </w:r>
      <w:r>
        <w:rPr>
          <w:rFonts w:hint="eastAsia" w:ascii="黑体" w:hAnsi="宋体" w:eastAsia="黑体"/>
          <w:bCs/>
          <w:sz w:val="44"/>
          <w:szCs w:val="44"/>
        </w:rPr>
        <w:t xml:space="preserve">   推荐表</w:t>
      </w:r>
    </w:p>
    <w:p>
      <w:pPr>
        <w:pStyle w:val="3"/>
        <w:jc w:val="center"/>
        <w:rPr>
          <w:rFonts w:eastAsia="楷体_GB2312"/>
          <w:b/>
          <w:bCs/>
          <w:sz w:val="44"/>
        </w:rPr>
      </w:pPr>
    </w:p>
    <w:p>
      <w:pPr>
        <w:pStyle w:val="3"/>
        <w:jc w:val="center"/>
        <w:rPr>
          <w:rFonts w:eastAsia="楷体_GB2312"/>
          <w:b/>
          <w:bCs/>
          <w:sz w:val="44"/>
        </w:rPr>
      </w:pPr>
    </w:p>
    <w:p>
      <w:pPr>
        <w:pStyle w:val="3"/>
        <w:jc w:val="center"/>
        <w:rPr>
          <w:rFonts w:eastAsia="楷体_GB2312"/>
          <w:b/>
          <w:bCs/>
          <w:sz w:val="44"/>
        </w:rPr>
      </w:pPr>
    </w:p>
    <w:p>
      <w:pPr>
        <w:pStyle w:val="3"/>
        <w:jc w:val="center"/>
        <w:rPr>
          <w:rFonts w:eastAsia="楷体_GB2312"/>
          <w:b/>
          <w:bCs/>
          <w:sz w:val="44"/>
        </w:rPr>
      </w:pPr>
    </w:p>
    <w:p>
      <w:pPr>
        <w:pStyle w:val="3"/>
        <w:jc w:val="center"/>
        <w:rPr>
          <w:rFonts w:eastAsia="楷体_GB2312"/>
          <w:b/>
          <w:bCs/>
          <w:sz w:val="44"/>
        </w:rPr>
      </w:pPr>
    </w:p>
    <w:p>
      <w:pPr>
        <w:pStyle w:val="3"/>
        <w:ind w:firstLine="480" w:firstLineChars="150"/>
        <w:rPr>
          <w:rFonts w:eastAsia="楷体_GB2312"/>
        </w:rPr>
      </w:pPr>
      <w:r>
        <w:rPr>
          <w:rFonts w:hint="eastAsia" w:eastAsia="楷体_GB2312"/>
        </w:rPr>
        <w:t>项目名称：</w:t>
      </w:r>
      <w:r>
        <w:rPr>
          <w:rFonts w:eastAsia="楷体_GB2312"/>
          <w:u w:val="single"/>
        </w:rPr>
        <w:t xml:space="preserve">      </w:t>
      </w:r>
      <w:r>
        <w:rPr>
          <w:rFonts w:hint="eastAsia" w:eastAsia="楷体_GB2312"/>
          <w:u w:val="single"/>
        </w:rPr>
        <w:t xml:space="preserve">                    </w:t>
      </w:r>
      <w:r>
        <w:rPr>
          <w:rFonts w:eastAsia="楷体_GB2312"/>
          <w:u w:val="single"/>
        </w:rPr>
        <w:t xml:space="preserve">    </w:t>
      </w:r>
    </w:p>
    <w:p>
      <w:pPr>
        <w:pStyle w:val="3"/>
        <w:ind w:firstLine="480" w:firstLineChars="150"/>
        <w:rPr>
          <w:rFonts w:eastAsia="楷体_GB2312"/>
        </w:rPr>
      </w:pPr>
    </w:p>
    <w:p>
      <w:pPr>
        <w:pStyle w:val="3"/>
        <w:rPr>
          <w:rFonts w:eastAsia="楷体_GB2312"/>
        </w:rPr>
      </w:pPr>
      <w:r>
        <w:rPr>
          <w:rFonts w:eastAsia="楷体_GB2312"/>
          <w:b/>
          <w:bCs/>
          <w:sz w:val="44"/>
        </w:rPr>
        <w:t xml:space="preserve">  </w:t>
      </w:r>
      <w:r>
        <w:rPr>
          <w:rFonts w:hint="eastAsia" w:eastAsia="楷体_GB2312"/>
        </w:rPr>
        <w:t>推荐单位：</w:t>
      </w:r>
      <w:r>
        <w:rPr>
          <w:rFonts w:eastAsia="楷体_GB2312"/>
          <w:u w:val="single"/>
        </w:rPr>
        <w:t xml:space="preserve">     </w:t>
      </w:r>
      <w:r>
        <w:rPr>
          <w:rFonts w:hint="eastAsia" w:eastAsia="楷体_GB2312"/>
          <w:u w:val="single"/>
        </w:rPr>
        <w:t xml:space="preserve">                     </w:t>
      </w:r>
      <w:r>
        <w:rPr>
          <w:rFonts w:eastAsia="楷体_GB2312"/>
          <w:u w:val="single"/>
        </w:rPr>
        <w:t xml:space="preserve">    </w:t>
      </w:r>
      <w:r>
        <w:rPr>
          <w:rFonts w:hint="eastAsia" w:eastAsia="楷体_GB2312"/>
          <w:u w:val="single"/>
        </w:rPr>
        <w:t xml:space="preserve"> </w:t>
      </w:r>
    </w:p>
    <w:p>
      <w:pPr>
        <w:pStyle w:val="3"/>
        <w:rPr>
          <w:rFonts w:eastAsia="楷体_GB2312"/>
        </w:rPr>
      </w:pPr>
      <w:r>
        <w:rPr>
          <w:rFonts w:hint="eastAsia" w:eastAsia="楷体_GB2312"/>
        </w:rPr>
        <w:t xml:space="preserve"> </w:t>
      </w:r>
    </w:p>
    <w:p>
      <w:pPr>
        <w:pStyle w:val="3"/>
        <w:rPr>
          <w:rFonts w:eastAsia="楷体_GB2312"/>
        </w:rPr>
      </w:pPr>
      <w:r>
        <w:rPr>
          <w:rFonts w:eastAsia="楷体_GB2312"/>
        </w:rPr>
        <w:t xml:space="preserve">   </w:t>
      </w:r>
      <w:r>
        <w:rPr>
          <w:rFonts w:hint="eastAsia" w:eastAsia="楷体_GB2312"/>
        </w:rPr>
        <w:t>推荐领域：</w:t>
      </w:r>
      <w:r>
        <w:rPr>
          <w:rFonts w:eastAsia="楷体_GB2312"/>
          <w:u w:val="single"/>
        </w:rPr>
        <w:t xml:space="preserve">        </w:t>
      </w:r>
      <w:r>
        <w:rPr>
          <w:rFonts w:hint="eastAsia" w:eastAsia="楷体_GB2312"/>
          <w:u w:val="single"/>
        </w:rPr>
        <w:t xml:space="preserve">         </w:t>
      </w:r>
      <w:r>
        <w:rPr>
          <w:rFonts w:eastAsia="楷体_GB2312"/>
          <w:u w:val="single"/>
        </w:rPr>
        <w:t xml:space="preserve">              </w:t>
      </w:r>
    </w:p>
    <w:p>
      <w:pPr>
        <w:pStyle w:val="3"/>
        <w:rPr>
          <w:rFonts w:eastAsia="楷体_GB2312"/>
        </w:rPr>
      </w:pPr>
    </w:p>
    <w:p>
      <w:pPr>
        <w:pStyle w:val="3"/>
        <w:ind w:firstLine="480" w:firstLineChars="150"/>
        <w:rPr>
          <w:rFonts w:eastAsia="楷体_GB2312"/>
        </w:rPr>
      </w:pPr>
    </w:p>
    <w:p>
      <w:pPr>
        <w:pStyle w:val="3"/>
        <w:ind w:firstLine="480" w:firstLineChars="150"/>
        <w:rPr>
          <w:rFonts w:eastAsia="楷体_GB2312"/>
        </w:rPr>
      </w:pPr>
      <w:r>
        <w:rPr>
          <w:rFonts w:hint="eastAsia" w:eastAsia="楷体_GB2312"/>
        </w:rPr>
        <w:t>报送时间：</w:t>
      </w:r>
      <w:r>
        <w:rPr>
          <w:rFonts w:hint="eastAsia" w:eastAsia="楷体_GB2312"/>
          <w:u w:val="single"/>
        </w:rPr>
        <w:t xml:space="preserve">       </w:t>
      </w:r>
      <w:r>
        <w:rPr>
          <w:rFonts w:eastAsia="楷体_GB2312"/>
          <w:u w:val="single"/>
        </w:rPr>
        <w:t xml:space="preserve">  </w:t>
      </w:r>
      <w:r>
        <w:rPr>
          <w:rFonts w:hint="eastAsia" w:eastAsia="楷体_GB2312"/>
        </w:rPr>
        <w:t>年</w:t>
      </w:r>
      <w:r>
        <w:rPr>
          <w:rFonts w:eastAsia="楷体_GB2312"/>
          <w:u w:val="single"/>
        </w:rPr>
        <w:t xml:space="preserve"> </w:t>
      </w:r>
      <w:r>
        <w:rPr>
          <w:rFonts w:hint="eastAsia" w:eastAsia="楷体_GB2312"/>
          <w:u w:val="single"/>
        </w:rPr>
        <w:t xml:space="preserve">     </w:t>
      </w:r>
      <w:r>
        <w:rPr>
          <w:rFonts w:eastAsia="楷体_GB2312"/>
          <w:u w:val="single"/>
        </w:rPr>
        <w:t xml:space="preserve">  </w:t>
      </w:r>
      <w:r>
        <w:rPr>
          <w:rFonts w:hint="eastAsia" w:eastAsia="楷体_GB2312"/>
        </w:rPr>
        <w:t>月</w:t>
      </w:r>
      <w:r>
        <w:rPr>
          <w:rFonts w:eastAsia="楷体_GB2312"/>
          <w:u w:val="single"/>
        </w:rPr>
        <w:t xml:space="preserve">  </w:t>
      </w:r>
      <w:r>
        <w:rPr>
          <w:rFonts w:hint="eastAsia" w:eastAsia="楷体_GB2312"/>
          <w:u w:val="single"/>
        </w:rPr>
        <w:t xml:space="preserve">  </w:t>
      </w:r>
      <w:r>
        <w:rPr>
          <w:rFonts w:eastAsia="楷体_GB2312"/>
          <w:u w:val="single"/>
        </w:rPr>
        <w:t xml:space="preserve">   </w:t>
      </w:r>
      <w:r>
        <w:rPr>
          <w:rFonts w:hint="eastAsia" w:eastAsia="楷体_GB2312"/>
        </w:rPr>
        <w:t>日</w:t>
      </w:r>
    </w:p>
    <w:p>
      <w:pPr>
        <w:pStyle w:val="3"/>
        <w:jc w:val="center"/>
        <w:rPr>
          <w:rFonts w:eastAsia="楷体_GB2312"/>
          <w:bCs/>
          <w:szCs w:val="32"/>
        </w:rPr>
      </w:pPr>
    </w:p>
    <w:p>
      <w:pPr>
        <w:pStyle w:val="3"/>
        <w:jc w:val="center"/>
        <w:rPr>
          <w:rFonts w:eastAsia="楷体_GB2312"/>
          <w:bCs/>
          <w:szCs w:val="32"/>
        </w:rPr>
      </w:pPr>
    </w:p>
    <w:p>
      <w:pPr>
        <w:pStyle w:val="3"/>
        <w:jc w:val="center"/>
        <w:rPr>
          <w:rFonts w:eastAsia="楷体_GB2312"/>
          <w:bCs/>
          <w:szCs w:val="32"/>
        </w:rPr>
      </w:pPr>
    </w:p>
    <w:p>
      <w:pPr>
        <w:pStyle w:val="3"/>
        <w:jc w:val="center"/>
        <w:rPr>
          <w:rFonts w:eastAsia="楷体_GB2312"/>
          <w:bCs/>
          <w:szCs w:val="32"/>
        </w:rPr>
      </w:pPr>
    </w:p>
    <w:p>
      <w:pPr>
        <w:pStyle w:val="3"/>
        <w:rPr>
          <w:rFonts w:ascii="黑体" w:eastAsia="黑体"/>
          <w:bCs/>
          <w:szCs w:val="32"/>
        </w:rPr>
      </w:pPr>
    </w:p>
    <w:p>
      <w:pPr>
        <w:pStyle w:val="3"/>
        <w:rPr>
          <w:rFonts w:ascii="黑体" w:eastAsia="黑体"/>
          <w:bCs/>
          <w:szCs w:val="32"/>
        </w:rPr>
      </w:pPr>
    </w:p>
    <w:p>
      <w:pPr>
        <w:pStyle w:val="3"/>
        <w:ind w:firstLine="1280" w:firstLineChars="400"/>
        <w:rPr>
          <w:rFonts w:ascii="黑体" w:eastAsia="黑体"/>
          <w:bCs/>
          <w:szCs w:val="32"/>
        </w:rPr>
      </w:pPr>
    </w:p>
    <w:p>
      <w:pPr>
        <w:pStyle w:val="3"/>
        <w:spacing w:line="640" w:lineRule="exact"/>
        <w:jc w:val="center"/>
        <w:rPr>
          <w:rFonts w:ascii="方正小标宋_GBK" w:eastAsia="方正小标宋_GBK"/>
          <w:bCs/>
          <w:sz w:val="40"/>
          <w:szCs w:val="40"/>
        </w:rPr>
      </w:pPr>
      <w:r>
        <w:rPr>
          <w:rFonts w:hint="eastAsia" w:ascii="方正小标宋_GBK" w:eastAsia="方正小标宋_GBK"/>
          <w:bCs/>
          <w:sz w:val="40"/>
          <w:szCs w:val="40"/>
        </w:rPr>
        <w:t>碳达峰碳中和创新项目推荐表</w:t>
      </w:r>
    </w:p>
    <w:tbl>
      <w:tblPr>
        <w:tblStyle w:val="8"/>
        <w:tblpPr w:leftFromText="180" w:rightFromText="180" w:vertAnchor="text" w:horzAnchor="page" w:tblpX="1231" w:tblpY="181"/>
        <w:tblOverlap w:val="never"/>
        <w:tblW w:w="98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9"/>
        <w:gridCol w:w="406"/>
        <w:gridCol w:w="280"/>
        <w:gridCol w:w="140"/>
        <w:gridCol w:w="698"/>
        <w:gridCol w:w="263"/>
        <w:gridCol w:w="50"/>
        <w:gridCol w:w="1118"/>
        <w:gridCol w:w="288"/>
        <w:gridCol w:w="271"/>
        <w:gridCol w:w="386"/>
        <w:gridCol w:w="453"/>
        <w:gridCol w:w="946"/>
        <w:gridCol w:w="312"/>
        <w:gridCol w:w="107"/>
        <w:gridCol w:w="732"/>
        <w:gridCol w:w="224"/>
        <w:gridCol w:w="22"/>
        <w:gridCol w:w="593"/>
        <w:gridCol w:w="838"/>
        <w:gridCol w:w="9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5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jc w:val="center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推荐单位</w:t>
            </w:r>
          </w:p>
        </w:tc>
        <w:tc>
          <w:tcPr>
            <w:tcW w:w="8355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4107"/>
              </w:tabs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color w:val="00B05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9" w:hRule="atLeast"/>
        </w:trPr>
        <w:tc>
          <w:tcPr>
            <w:tcW w:w="15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单位性质</w:t>
            </w:r>
          </w:p>
        </w:tc>
        <w:tc>
          <w:tcPr>
            <w:tcW w:w="8355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4107"/>
              </w:tabs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国企（）民企（）外企（）合资（）合作（）混合制（）院所（）院校（）事业单位（）政府机关（）社团组织( )其他（）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5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所属行业</w:t>
            </w:r>
          </w:p>
        </w:tc>
        <w:tc>
          <w:tcPr>
            <w:tcW w:w="8355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tabs>
                <w:tab w:val="left" w:pos="4107"/>
              </w:tabs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5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联系人</w:t>
            </w:r>
          </w:p>
        </w:tc>
        <w:tc>
          <w:tcPr>
            <w:tcW w:w="11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</w:p>
        </w:tc>
        <w:tc>
          <w:tcPr>
            <w:tcW w:w="16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部门/职务</w:t>
            </w:r>
          </w:p>
        </w:tc>
        <w:tc>
          <w:tcPr>
            <w:tcW w:w="178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 w:val="28"/>
                <w:szCs w:val="28"/>
              </w:rPr>
            </w:pPr>
          </w:p>
        </w:tc>
        <w:tc>
          <w:tcPr>
            <w:tcW w:w="139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 xml:space="preserve">  手机</w:t>
            </w:r>
          </w:p>
        </w:tc>
        <w:tc>
          <w:tcPr>
            <w:tcW w:w="23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5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电话/传真</w:t>
            </w:r>
          </w:p>
        </w:tc>
        <w:tc>
          <w:tcPr>
            <w:tcW w:w="4613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 w:val="28"/>
                <w:szCs w:val="28"/>
              </w:rPr>
            </w:pPr>
          </w:p>
        </w:tc>
        <w:tc>
          <w:tcPr>
            <w:tcW w:w="139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jc w:val="center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E-mail</w:t>
            </w:r>
          </w:p>
        </w:tc>
        <w:tc>
          <w:tcPr>
            <w:tcW w:w="23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65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center" w:pos="905"/>
              </w:tabs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推荐项目名称</w:t>
            </w:r>
          </w:p>
        </w:tc>
        <w:tc>
          <w:tcPr>
            <w:tcW w:w="7204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65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项目（课题）来源</w:t>
            </w:r>
          </w:p>
        </w:tc>
        <w:tc>
          <w:tcPr>
            <w:tcW w:w="7204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自选（）；本单位计划（）；上级部门下达（）；其他（）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34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center" w:pos="905"/>
              </w:tabs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完成起止时间</w:t>
            </w:r>
          </w:p>
        </w:tc>
        <w:tc>
          <w:tcPr>
            <w:tcW w:w="408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4890"/>
                <w:tab w:val="left" w:pos="5805"/>
              </w:tabs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</w:t>
            </w: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年 月 日至    年 月 日</w:t>
            </w:r>
          </w:p>
        </w:tc>
        <w:tc>
          <w:tcPr>
            <w:tcW w:w="167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4890"/>
                <w:tab w:val="left" w:pos="5805"/>
              </w:tabs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已应用时间</w:t>
            </w:r>
          </w:p>
        </w:tc>
        <w:tc>
          <w:tcPr>
            <w:tcW w:w="17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4890"/>
                <w:tab w:val="left" w:pos="5805"/>
              </w:tabs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</w:t>
            </w: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 xml:space="preserve">  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34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投入人力（人、日）</w:t>
            </w:r>
          </w:p>
        </w:tc>
        <w:tc>
          <w:tcPr>
            <w:tcW w:w="14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 w:val="28"/>
                <w:szCs w:val="28"/>
              </w:rPr>
            </w:pPr>
          </w:p>
        </w:tc>
        <w:tc>
          <w:tcPr>
            <w:tcW w:w="13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投入资金</w:t>
            </w:r>
          </w:p>
        </w:tc>
        <w:tc>
          <w:tcPr>
            <w:tcW w:w="209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 xml:space="preserve">       万元</w:t>
            </w:r>
          </w:p>
        </w:tc>
        <w:tc>
          <w:tcPr>
            <w:tcW w:w="16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投资回收期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234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累计产生效益额</w:t>
            </w:r>
          </w:p>
        </w:tc>
        <w:tc>
          <w:tcPr>
            <w:tcW w:w="237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 xml:space="preserve">         万元</w:t>
            </w:r>
          </w:p>
        </w:tc>
        <w:tc>
          <w:tcPr>
            <w:tcW w:w="18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年均效益额</w:t>
            </w:r>
          </w:p>
        </w:tc>
        <w:tc>
          <w:tcPr>
            <w:tcW w:w="332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szCs w:val="21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 xml:space="preserve">    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986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700" w:lineRule="atLeast"/>
              <w:rPr>
                <w:rFonts w:ascii="仿宋_GB2312" w:hAnsi="仿宋" w:eastAsia="仿宋_GB2312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/>
                <w:szCs w:val="21"/>
              </w:rPr>
              <w:t>注:难以计算经济效益的管理、安全、环保、软件类等项目，以上栏目可不填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2" w:hRule="atLeast"/>
        </w:trPr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spacing w:line="480" w:lineRule="exac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</w:p>
          <w:p>
            <w:pPr>
              <w:autoSpaceDE w:val="0"/>
              <w:spacing w:line="480" w:lineRule="exac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应用</w:t>
            </w:r>
          </w:p>
          <w:p>
            <w:pPr>
              <w:autoSpaceDE w:val="0"/>
              <w:spacing w:line="480" w:lineRule="exac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 xml:space="preserve">单位  </w:t>
            </w:r>
          </w:p>
          <w:p>
            <w:pPr>
              <w:autoSpaceDE w:val="0"/>
              <w:spacing w:line="480" w:lineRule="exac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评价</w:t>
            </w:r>
          </w:p>
        </w:tc>
        <w:tc>
          <w:tcPr>
            <w:tcW w:w="9041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spacing w:line="540" w:lineRule="exac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</w:p>
          <w:p>
            <w:pPr>
              <w:autoSpaceDE w:val="0"/>
              <w:spacing w:line="540" w:lineRule="exac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</w:p>
          <w:p>
            <w:pPr>
              <w:autoSpaceDE w:val="0"/>
              <w:spacing w:line="540" w:lineRule="exac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</w:p>
          <w:p>
            <w:pPr>
              <w:autoSpaceDE w:val="0"/>
              <w:spacing w:line="540" w:lineRule="exact"/>
              <w:rPr>
                <w:rFonts w:ascii="仿宋_GB2312" w:hAnsi="仿宋" w:eastAsia="仿宋_GB2312" w:cs="仿宋"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 xml:space="preserve">应用单位盖章或签字：                    </w:t>
            </w:r>
            <w:r>
              <w:rPr>
                <w:rFonts w:hint="eastAsia" w:ascii="仿宋_GB2312" w:hAnsi="宋体" w:eastAsia="仿宋_GB2312"/>
                <w:sz w:val="24"/>
              </w:rPr>
              <w:t>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15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center" w:pos="905"/>
              </w:tabs>
              <w:autoSpaceDE w:val="0"/>
              <w:spacing w:line="480" w:lineRule="exac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创新度及看齐水平</w:t>
            </w:r>
          </w:p>
        </w:tc>
        <w:tc>
          <w:tcPr>
            <w:tcW w:w="8355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仿宋" w:eastAsia="仿宋_GB2312" w:cs="仿宋"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Cs/>
                <w:sz w:val="28"/>
                <w:szCs w:val="28"/>
              </w:rPr>
              <w:t>国内领先（）；行业领先（）；本集团公司领先（）；原创（）；借鉴参照，有较大改进或扩展（）；复制推广应用，有局部改进完善（）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34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可推广应用范围</w:t>
            </w:r>
          </w:p>
        </w:tc>
        <w:tc>
          <w:tcPr>
            <w:tcW w:w="7517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spacing w:line="540" w:lineRule="exact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1" w:hRule="atLeast"/>
        </w:trPr>
        <w:tc>
          <w:tcPr>
            <w:tcW w:w="9860" w:type="dxa"/>
            <w:gridSpan w:val="21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autoSpaceDE w:val="0"/>
              <w:spacing w:line="480" w:lineRule="exact"/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曾经鉴定与获奖情况（鉴定评价意见与获奖种类、等级、时间、部门）</w:t>
            </w:r>
          </w:p>
          <w:p>
            <w:pPr>
              <w:autoSpaceDE w:val="0"/>
              <w:spacing w:line="540" w:lineRule="exact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  <w:p>
            <w:pPr>
              <w:autoSpaceDE w:val="0"/>
              <w:spacing w:line="540" w:lineRule="exact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  <w:p>
            <w:pPr>
              <w:autoSpaceDE w:val="0"/>
              <w:spacing w:line="540" w:lineRule="exact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  <w:p>
            <w:pPr>
              <w:autoSpaceDE w:val="0"/>
              <w:spacing w:line="540" w:lineRule="exact"/>
              <w:rPr>
                <w:rFonts w:ascii="仿宋" w:hAnsi="仿宋" w:eastAsia="仿宋" w:cs="仿宋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</w:trPr>
        <w:tc>
          <w:tcPr>
            <w:tcW w:w="164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spacing w:line="720" w:lineRule="auto"/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成果类别</w:t>
            </w:r>
          </w:p>
        </w:tc>
        <w:tc>
          <w:tcPr>
            <w:tcW w:w="8215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spacing w:line="540" w:lineRule="exact"/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管理类（   ）；技术类（   ）；信息软件类（   ）；</w:t>
            </w:r>
          </w:p>
          <w:p>
            <w:pPr>
              <w:autoSpaceDE w:val="0"/>
              <w:spacing w:line="540" w:lineRule="exact"/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</w:rPr>
              <w:t>综合类（   ）；服务类（   ）；现场类（   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7" w:hRule="atLeast"/>
        </w:trPr>
        <w:tc>
          <w:tcPr>
            <w:tcW w:w="986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spacing w:line="480" w:lineRule="exact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需说明的事项或建议、要求：</w:t>
            </w:r>
          </w:p>
          <w:p>
            <w:pPr>
              <w:autoSpaceDE w:val="0"/>
              <w:spacing w:line="480" w:lineRule="exact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</w:p>
          <w:p>
            <w:pPr>
              <w:autoSpaceDE w:val="0"/>
              <w:spacing w:line="480" w:lineRule="exact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</w:p>
          <w:p>
            <w:pPr>
              <w:autoSpaceDE w:val="0"/>
              <w:spacing w:line="480" w:lineRule="exact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</w:p>
          <w:p>
            <w:pPr>
              <w:autoSpaceDE w:val="0"/>
              <w:spacing w:line="480" w:lineRule="exact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3000"/>
              </w:tabs>
              <w:autoSpaceDE w:val="0"/>
              <w:spacing w:line="480" w:lineRule="exact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986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/>
          </w:tcPr>
          <w:p>
            <w:pPr>
              <w:tabs>
                <w:tab w:val="left" w:pos="3000"/>
              </w:tabs>
              <w:autoSpaceDE w:val="0"/>
              <w:spacing w:line="480" w:lineRule="exact"/>
              <w:ind w:firstLine="4202" w:firstLineChars="1495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成 果 简 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6" w:hRule="atLeast"/>
        </w:trPr>
        <w:tc>
          <w:tcPr>
            <w:tcW w:w="986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_GB2312" w:hAnsi="宋体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000000"/>
                <w:sz w:val="28"/>
                <w:szCs w:val="28"/>
              </w:rPr>
              <w:t>立项背景、方法（案）、技术原理、特点、取得的效果(益)、推广应用情况、社会效益（1200字左右）</w:t>
            </w:r>
          </w:p>
          <w:p>
            <w:pPr>
              <w:tabs>
                <w:tab w:val="left" w:pos="3000"/>
              </w:tabs>
              <w:autoSpaceDE w:val="0"/>
              <w:spacing w:line="480" w:lineRule="exact"/>
              <w:rPr>
                <w:rFonts w:ascii="宋体" w:hAnsi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3000"/>
              </w:tabs>
              <w:autoSpaceDE w:val="0"/>
              <w:spacing w:line="480" w:lineRule="exact"/>
              <w:rPr>
                <w:rFonts w:ascii="宋体" w:hAnsi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3000"/>
              </w:tabs>
              <w:autoSpaceDE w:val="0"/>
              <w:spacing w:line="480" w:lineRule="exact"/>
              <w:rPr>
                <w:rFonts w:ascii="宋体" w:hAnsi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3000"/>
              </w:tabs>
              <w:autoSpaceDE w:val="0"/>
              <w:spacing w:line="480" w:lineRule="exact"/>
              <w:rPr>
                <w:rFonts w:ascii="宋体" w:hAnsi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3000"/>
              </w:tabs>
              <w:autoSpaceDE w:val="0"/>
              <w:spacing w:line="480" w:lineRule="exact"/>
              <w:rPr>
                <w:rFonts w:ascii="宋体" w:hAnsi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3000"/>
              </w:tabs>
              <w:autoSpaceDE w:val="0"/>
              <w:spacing w:line="480" w:lineRule="exact"/>
              <w:rPr>
                <w:rFonts w:ascii="宋体" w:hAnsi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3000"/>
              </w:tabs>
              <w:autoSpaceDE w:val="0"/>
              <w:spacing w:line="480" w:lineRule="exact"/>
              <w:rPr>
                <w:rFonts w:ascii="宋体" w:hAnsi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3000"/>
              </w:tabs>
              <w:autoSpaceDE w:val="0"/>
              <w:spacing w:line="480" w:lineRule="exact"/>
              <w:rPr>
                <w:rFonts w:ascii="宋体" w:hAnsi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3000"/>
              </w:tabs>
              <w:autoSpaceDE w:val="0"/>
              <w:spacing w:line="480" w:lineRule="exact"/>
              <w:rPr>
                <w:rFonts w:ascii="宋体" w:hAnsi="宋体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986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/>
          </w:tcPr>
          <w:p>
            <w:pPr>
              <w:tabs>
                <w:tab w:val="left" w:pos="2715"/>
                <w:tab w:val="center" w:pos="5140"/>
              </w:tabs>
              <w:autoSpaceDE w:val="0"/>
              <w:adjustRightInd w:val="0"/>
              <w:snapToGrid w:val="0"/>
              <w:spacing w:line="560" w:lineRule="atLeast"/>
              <w:jc w:val="left"/>
              <w:rPr>
                <w:rFonts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成果主创人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姓  名</w:t>
            </w:r>
          </w:p>
        </w:tc>
        <w:tc>
          <w:tcPr>
            <w:tcW w:w="13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行政职务</w:t>
            </w:r>
          </w:p>
        </w:tc>
        <w:tc>
          <w:tcPr>
            <w:tcW w:w="14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技术职称</w:t>
            </w:r>
          </w:p>
        </w:tc>
        <w:tc>
          <w:tcPr>
            <w:tcW w:w="343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项目角色</w:t>
            </w:r>
          </w:p>
        </w:tc>
        <w:tc>
          <w:tcPr>
            <w:tcW w:w="23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手  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3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4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343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3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3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4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343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3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986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b/>
                <w:sz w:val="28"/>
                <w:szCs w:val="28"/>
              </w:rPr>
              <w:t>成果参与创造人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姓  名</w:t>
            </w:r>
          </w:p>
        </w:tc>
        <w:tc>
          <w:tcPr>
            <w:tcW w:w="13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行政职务</w:t>
            </w:r>
          </w:p>
        </w:tc>
        <w:tc>
          <w:tcPr>
            <w:tcW w:w="14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技术职称</w:t>
            </w:r>
          </w:p>
        </w:tc>
        <w:tc>
          <w:tcPr>
            <w:tcW w:w="343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项目角色</w:t>
            </w:r>
          </w:p>
        </w:tc>
        <w:tc>
          <w:tcPr>
            <w:tcW w:w="23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jc w:val="center"/>
              <w:rPr>
                <w:rFonts w:ascii="仿宋_GB2312" w:hAnsi="宋体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手  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  <w:tc>
          <w:tcPr>
            <w:tcW w:w="13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  <w:tc>
          <w:tcPr>
            <w:tcW w:w="14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  <w:tc>
          <w:tcPr>
            <w:tcW w:w="343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  <w:tc>
          <w:tcPr>
            <w:tcW w:w="23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150"/>
                <w:tab w:val="left" w:pos="73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  <w:tc>
          <w:tcPr>
            <w:tcW w:w="13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  <w:tc>
          <w:tcPr>
            <w:tcW w:w="14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  <w:tc>
          <w:tcPr>
            <w:tcW w:w="343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  <w:tc>
          <w:tcPr>
            <w:tcW w:w="23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  <w:tc>
          <w:tcPr>
            <w:tcW w:w="13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Cs w:val="21"/>
              </w:rPr>
            </w:pPr>
          </w:p>
        </w:tc>
        <w:tc>
          <w:tcPr>
            <w:tcW w:w="14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  <w:tc>
          <w:tcPr>
            <w:tcW w:w="343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  <w:tc>
          <w:tcPr>
            <w:tcW w:w="23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4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343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6705"/>
              </w:tabs>
              <w:autoSpaceDE w:val="0"/>
              <w:adjustRightInd w:val="0"/>
              <w:snapToGrid w:val="0"/>
              <w:spacing w:line="560" w:lineRule="atLeas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23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atLeast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7" w:hRule="atLeast"/>
        </w:trPr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专家</w:t>
            </w:r>
          </w:p>
          <w:p>
            <w:pPr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评审</w:t>
            </w:r>
          </w:p>
          <w:p>
            <w:pPr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意见</w:t>
            </w:r>
          </w:p>
          <w:p>
            <w:pPr>
              <w:snapToGrid w:val="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8635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 w:cs="仿宋"/>
                <w:b/>
                <w:sz w:val="28"/>
                <w:szCs w:val="28"/>
              </w:rPr>
            </w:pPr>
          </w:p>
          <w:p>
            <w:pPr>
              <w:snapToGrid w:val="0"/>
              <w:ind w:firstLine="2100" w:firstLineChars="750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napToGrid w:val="0"/>
              <w:ind w:firstLine="2100" w:firstLineChars="750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napToGrid w:val="0"/>
              <w:ind w:firstLine="2100" w:firstLineChars="75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专家组负责人签字：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5" w:hRule="atLeast"/>
        </w:trPr>
        <w:tc>
          <w:tcPr>
            <w:tcW w:w="9860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仿宋" w:hAnsi="仿宋" w:eastAsia="仿宋" w:cs="仿宋"/>
                <w:b/>
                <w:bCs/>
                <w:sz w:val="18"/>
                <w:szCs w:val="18"/>
              </w:rPr>
            </w:pPr>
          </w:p>
          <w:p>
            <w:pPr>
              <w:ind w:firstLine="281" w:firstLineChars="100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批准意见：</w:t>
            </w:r>
          </w:p>
          <w:p>
            <w:pPr>
              <w:snapToGrid w:val="0"/>
              <w:ind w:firstLine="2100" w:firstLineChars="750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napToGrid w:val="0"/>
              <w:ind w:firstLine="2100" w:firstLineChars="750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napToGrid w:val="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                                          （盖  章）  年   月   日</w:t>
            </w:r>
          </w:p>
          <w:p>
            <w:pPr>
              <w:snapToGrid w:val="0"/>
              <w:ind w:firstLine="2100" w:firstLineChars="750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</w:tbl>
    <w:p>
      <w:pPr>
        <w:adjustRightInd w:val="0"/>
        <w:snapToGrid w:val="0"/>
        <w:spacing w:line="460" w:lineRule="exact"/>
        <w:rPr>
          <w:rFonts w:eastAsia="仿宋_GB2312"/>
          <w:sz w:val="28"/>
          <w:szCs w:val="28"/>
        </w:rPr>
      </w:pPr>
    </w:p>
    <w:p/>
    <w:sectPr>
      <w:footerReference r:id="rId3" w:type="default"/>
      <w:pgSz w:w="11906" w:h="16838"/>
      <w:pgMar w:top="1440" w:right="1558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体">
    <w:altName w:val="宋体"/>
    <w:panose1 w:val="00000000000000000000"/>
    <w:charset w:val="86"/>
    <w:family w:val="roman"/>
    <w:pitch w:val="default"/>
    <w:sig w:usb0="00000000" w:usb1="00000000" w:usb2="00000010" w:usb3="00000000" w:csb0="00040001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2005751"/>
    </w:sdtPr>
    <w:sdtContent>
      <w:p>
        <w:pPr>
          <w:pStyle w:val="6"/>
          <w:jc w:val="center"/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 PAGE   \* MERGEFORMAT 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1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  <w:p>
    <w:pPr>
      <w:pStyle w:val="6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FE8CE54"/>
    <w:multiLevelType w:val="singleLevel"/>
    <w:tmpl w:val="9FE8CE54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0B061708"/>
    <w:multiLevelType w:val="singleLevel"/>
    <w:tmpl w:val="0B061708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mQwNjFjYzEyZWYxNDg4MTRiN2JkNGJmZDI4NDU1YzYifQ=="/>
  </w:docVars>
  <w:rsids>
    <w:rsidRoot w:val="00E258C8"/>
    <w:rsid w:val="00021C85"/>
    <w:rsid w:val="0006771C"/>
    <w:rsid w:val="00067F1E"/>
    <w:rsid w:val="00075BFB"/>
    <w:rsid w:val="000C1189"/>
    <w:rsid w:val="00123722"/>
    <w:rsid w:val="001245BA"/>
    <w:rsid w:val="001342BF"/>
    <w:rsid w:val="00166807"/>
    <w:rsid w:val="00166A75"/>
    <w:rsid w:val="00190EBB"/>
    <w:rsid w:val="001918B0"/>
    <w:rsid w:val="001C59EC"/>
    <w:rsid w:val="00217B7C"/>
    <w:rsid w:val="002221DA"/>
    <w:rsid w:val="003561B0"/>
    <w:rsid w:val="0038585F"/>
    <w:rsid w:val="0039048A"/>
    <w:rsid w:val="003D1729"/>
    <w:rsid w:val="005622CE"/>
    <w:rsid w:val="0056262F"/>
    <w:rsid w:val="00585BDF"/>
    <w:rsid w:val="005A5510"/>
    <w:rsid w:val="005B17CC"/>
    <w:rsid w:val="005C035A"/>
    <w:rsid w:val="005E231E"/>
    <w:rsid w:val="00626BAF"/>
    <w:rsid w:val="006D62EE"/>
    <w:rsid w:val="0071117C"/>
    <w:rsid w:val="007949AD"/>
    <w:rsid w:val="007A6B11"/>
    <w:rsid w:val="0081013C"/>
    <w:rsid w:val="00810F59"/>
    <w:rsid w:val="00847773"/>
    <w:rsid w:val="00887DAA"/>
    <w:rsid w:val="008E4D55"/>
    <w:rsid w:val="0096548B"/>
    <w:rsid w:val="0097016F"/>
    <w:rsid w:val="009E162E"/>
    <w:rsid w:val="00AD1034"/>
    <w:rsid w:val="00AE6F65"/>
    <w:rsid w:val="00C748C5"/>
    <w:rsid w:val="00C81C71"/>
    <w:rsid w:val="00C83C7C"/>
    <w:rsid w:val="00C90BE0"/>
    <w:rsid w:val="00CC16DF"/>
    <w:rsid w:val="00D86C62"/>
    <w:rsid w:val="00D914A1"/>
    <w:rsid w:val="00E258C8"/>
    <w:rsid w:val="00E4273A"/>
    <w:rsid w:val="00E921E7"/>
    <w:rsid w:val="00EA72BD"/>
    <w:rsid w:val="00EC11CD"/>
    <w:rsid w:val="00F02146"/>
    <w:rsid w:val="00F51AEA"/>
    <w:rsid w:val="00FA1DF2"/>
    <w:rsid w:val="0B7D6976"/>
    <w:rsid w:val="1C1C04D4"/>
    <w:rsid w:val="2812164D"/>
    <w:rsid w:val="2BD15B8E"/>
    <w:rsid w:val="3B130357"/>
    <w:rsid w:val="40595F77"/>
    <w:rsid w:val="44321651"/>
    <w:rsid w:val="49ED5F64"/>
    <w:rsid w:val="4AD750AA"/>
    <w:rsid w:val="4CCC0A2B"/>
    <w:rsid w:val="5C764B9E"/>
    <w:rsid w:val="7B331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ind w:left="673" w:right="827"/>
      <w:jc w:val="center"/>
      <w:outlineLvl w:val="0"/>
    </w:pPr>
    <w:rPr>
      <w:rFonts w:ascii="Arial Unicode MS" w:hAnsi="Arial Unicode MS" w:eastAsia="Arial Unicode MS" w:cs="Arial Unicode MS"/>
      <w:sz w:val="40"/>
      <w:szCs w:val="40"/>
      <w:lang w:val="zh-CN" w:bidi="zh-CN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line="440" w:lineRule="exact"/>
    </w:pPr>
    <w:rPr>
      <w:rFonts w:ascii="Calibri" w:hAnsi="Calibri" w:eastAsia="仿宋体"/>
      <w:kern w:val="0"/>
      <w:sz w:val="32"/>
      <w:szCs w:val="20"/>
    </w:rPr>
  </w:style>
  <w:style w:type="paragraph" w:styleId="4">
    <w:name w:val="Body Text Indent"/>
    <w:basedOn w:val="1"/>
    <w:qFormat/>
    <w:uiPriority w:val="0"/>
    <w:pPr>
      <w:ind w:firstLine="560" w:firstLineChars="200"/>
    </w:pPr>
    <w:rPr>
      <w:sz w:val="28"/>
    </w:rPr>
  </w:style>
  <w:style w:type="paragraph" w:styleId="5">
    <w:name w:val="Balloon Text"/>
    <w:basedOn w:val="1"/>
    <w:link w:val="13"/>
    <w:qFormat/>
    <w:uiPriority w:val="0"/>
    <w:rPr>
      <w:sz w:val="18"/>
      <w:szCs w:val="18"/>
    </w:rPr>
  </w:style>
  <w:style w:type="paragraph" w:styleId="6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List Paragraph"/>
    <w:basedOn w:val="1"/>
    <w:qFormat/>
    <w:uiPriority w:val="1"/>
    <w:pPr>
      <w:ind w:left="109" w:hanging="753"/>
    </w:pPr>
    <w:rPr>
      <w:rFonts w:ascii="宋体" w:hAnsi="宋体" w:eastAsia="宋体" w:cs="宋体"/>
      <w:lang w:val="zh-CN" w:bidi="zh-CN"/>
    </w:rPr>
  </w:style>
  <w:style w:type="character" w:customStyle="1" w:styleId="11">
    <w:name w:val="页眉 字符"/>
    <w:basedOn w:val="9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2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3">
    <w:name w:val="批注框文本 字符"/>
    <w:basedOn w:val="9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2997</Words>
  <Characters>3043</Characters>
  <Lines>26</Lines>
  <Paragraphs>7</Paragraphs>
  <TotalTime>3</TotalTime>
  <ScaleCrop>false</ScaleCrop>
  <LinksUpToDate>false</LinksUpToDate>
  <CharactersWithSpaces>3456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2019-12-05T10:48:00Z</dcterms:created>
  <dc:creator>lenovo</dc:creator>
  <cp:lastModifiedBy>田伟  中国设备协会节能诊断中心</cp:lastModifiedBy>
  <cp:lastPrinted>2023-05-23T01:50:00Z</cp:lastPrinted>
  <dcterms:modified xsi:type="dcterms:W3CDTF">2023-05-24T07:56:09Z</dcterms:modified>
  <cp:revision>56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DD65AC2E8B6F423C9E06A1228BA5D6D1</vt:lpwstr>
  </property>
</Properties>
</file>